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1" w:type="dxa"/>
        <w:tblInd w:w="5778" w:type="dxa"/>
        <w:tblLook w:val="0000"/>
      </w:tblPr>
      <w:tblGrid>
        <w:gridCol w:w="4111"/>
      </w:tblGrid>
      <w:tr w:rsidR="00056F3F" w:rsidTr="0045011E">
        <w:trPr>
          <w:trHeight w:val="688"/>
        </w:trPr>
        <w:tc>
          <w:tcPr>
            <w:tcW w:w="4111" w:type="dxa"/>
          </w:tcPr>
          <w:p w:rsidR="00F12719" w:rsidRDefault="00F12719" w:rsidP="00F127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F12719" w:rsidRPr="003012D9" w:rsidRDefault="00F12719" w:rsidP="00F127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апарату Донецькогоапеляційного адміністративного суду</w:t>
            </w:r>
          </w:p>
          <w:p w:rsidR="00056F3F" w:rsidRPr="00056F3F" w:rsidRDefault="00F12719" w:rsidP="00F127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21.12.2017 року  №199/ОДА</w:t>
            </w:r>
          </w:p>
        </w:tc>
      </w:tr>
    </w:tbl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2719" w:rsidRDefault="00F12719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F3F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няття вакантної посади державної служби </w:t>
      </w:r>
    </w:p>
    <w:p w:rsidR="00056F3F" w:rsidRPr="00FE1F60" w:rsidRDefault="00D622EC" w:rsidP="00D6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«В»–</w:t>
      </w:r>
      <w:r w:rsidR="00666694">
        <w:rPr>
          <w:rFonts w:ascii="Times New Roman" w:hAnsi="Times New Roman" w:cs="Times New Roman"/>
          <w:b/>
          <w:sz w:val="28"/>
          <w:szCs w:val="28"/>
        </w:rPr>
        <w:t>провідного</w:t>
      </w:r>
      <w:r w:rsidR="00EF3921">
        <w:rPr>
          <w:rFonts w:ascii="Times New Roman" w:hAnsi="Times New Roman" w:cs="Times New Roman"/>
          <w:b/>
          <w:sz w:val="28"/>
          <w:szCs w:val="28"/>
        </w:rPr>
        <w:t xml:space="preserve"> спеціаліста 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Донецького апеляційного адміністративного суду (</w:t>
      </w:r>
      <w:r w:rsidR="00666694">
        <w:rPr>
          <w:rFonts w:ascii="Times New Roman" w:hAnsi="Times New Roman" w:cs="Times New Roman"/>
          <w:b/>
          <w:sz w:val="28"/>
          <w:szCs w:val="28"/>
        </w:rPr>
        <w:t>4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EF3921">
        <w:rPr>
          <w:rFonts w:ascii="Times New Roman" w:hAnsi="Times New Roman" w:cs="Times New Roman"/>
          <w:b/>
          <w:sz w:val="28"/>
          <w:szCs w:val="28"/>
        </w:rPr>
        <w:t>и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Default="00DD5EB1" w:rsidP="00DD5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4"/>
        <w:gridCol w:w="6946"/>
      </w:tblGrid>
      <w:tr w:rsidR="00DD5EB1" w:rsidTr="0045011E">
        <w:trPr>
          <w:trHeight w:val="495"/>
        </w:trPr>
        <w:tc>
          <w:tcPr>
            <w:tcW w:w="9870" w:type="dxa"/>
            <w:gridSpan w:val="2"/>
          </w:tcPr>
          <w:p w:rsidR="00DD5EB1" w:rsidRP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Tr="0045011E">
        <w:trPr>
          <w:trHeight w:val="70"/>
        </w:trPr>
        <w:tc>
          <w:tcPr>
            <w:tcW w:w="2924" w:type="dxa"/>
          </w:tcPr>
          <w:p w:rsidR="00DD5EB1" w:rsidRPr="00C13BB6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6" w:type="dxa"/>
          </w:tcPr>
          <w:p w:rsidR="00666694" w:rsidRPr="00EC7436" w:rsidRDefault="00666694" w:rsidP="00666694">
            <w:pPr>
              <w:pStyle w:val="a3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 підготовку проектів ініціативних та організаційно-розпорядчих документів, положень, інструкцій тощо.</w:t>
            </w:r>
          </w:p>
          <w:p w:rsidR="00666694" w:rsidRPr="00EC7436" w:rsidRDefault="00666694" w:rsidP="00666694">
            <w:pPr>
              <w:pStyle w:val="a3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 у організації та проведенні нарад, зборів та інших офіційних заходів у суді.</w:t>
            </w:r>
          </w:p>
          <w:p w:rsidR="00666694" w:rsidRPr="00EC7436" w:rsidRDefault="00666694" w:rsidP="00666694">
            <w:pPr>
              <w:pStyle w:val="a3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Контролює та організовує наявність залів у кожної колегії суддів під час здійснення правосуддя.</w:t>
            </w:r>
          </w:p>
          <w:p w:rsidR="00666694" w:rsidRPr="00EC7436" w:rsidRDefault="00666694" w:rsidP="00666694">
            <w:pPr>
              <w:pStyle w:val="a3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Організовує підготовку проектів планів роботи суду та надання їх керівникові апарату суду.</w:t>
            </w:r>
          </w:p>
          <w:p w:rsidR="00666694" w:rsidRPr="00EC7436" w:rsidRDefault="00666694" w:rsidP="00666694">
            <w:pPr>
              <w:pStyle w:val="a3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Організовує роботу суду із забезпечення перекладачами осіб, які беруть участь у справах, робить витяг з довідково-інформаційного реєстру перекладачів, за дорученням керівника апарату суду.</w:t>
            </w:r>
          </w:p>
          <w:p w:rsidR="00666694" w:rsidRPr="00EC7436" w:rsidRDefault="00666694" w:rsidP="00666694">
            <w:pPr>
              <w:pStyle w:val="a3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 контроль щодо дотримання трудової дисципліни працівниками апарату суду.</w:t>
            </w:r>
          </w:p>
          <w:p w:rsidR="00666694" w:rsidRPr="00EC7436" w:rsidRDefault="00666694" w:rsidP="00666694">
            <w:pPr>
              <w:pStyle w:val="a3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Інформує керівника апарату суду про факти порушень встановленого порядку оформлення документів працівниками апарату суду.</w:t>
            </w:r>
          </w:p>
          <w:p w:rsidR="00666694" w:rsidRPr="00EC7436" w:rsidRDefault="00666694" w:rsidP="00666694">
            <w:pPr>
              <w:pStyle w:val="a3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Надає методичну допомогу та консультації працівникам апарату суду щодо правильного застосування норм законодавства під час виконання покладених на них  функціональних обов’язків.</w:t>
            </w:r>
          </w:p>
          <w:p w:rsidR="007422C2" w:rsidRPr="00E51607" w:rsidRDefault="00666694" w:rsidP="00666694">
            <w:pPr>
              <w:pStyle w:val="a3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 представництво суду в інших установах України, за дорученням керівника апарату суду.</w:t>
            </w:r>
          </w:p>
        </w:tc>
      </w:tr>
      <w:tr w:rsidR="00F960B5" w:rsidTr="0045011E">
        <w:trPr>
          <w:trHeight w:val="495"/>
        </w:trPr>
        <w:tc>
          <w:tcPr>
            <w:tcW w:w="2924" w:type="dxa"/>
          </w:tcPr>
          <w:p w:rsidR="00F960B5" w:rsidRPr="00C13BB6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BB6">
              <w:rPr>
                <w:rFonts w:ascii="Times New Roman" w:hAnsi="Times New Roman" w:cs="Times New Roman"/>
                <w:b/>
                <w:sz w:val="28"/>
                <w:szCs w:val="28"/>
              </w:rPr>
              <w:t>Умови оплати праці</w:t>
            </w:r>
          </w:p>
        </w:tc>
        <w:tc>
          <w:tcPr>
            <w:tcW w:w="6946" w:type="dxa"/>
          </w:tcPr>
          <w:p w:rsidR="00F12719" w:rsidRDefault="00F12719" w:rsidP="00F127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– 3352 грн.;</w:t>
            </w:r>
          </w:p>
          <w:p w:rsidR="00F12719" w:rsidRDefault="00F12719" w:rsidP="00F127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 та вислугу років;</w:t>
            </w:r>
          </w:p>
          <w:p w:rsidR="00F960B5" w:rsidRDefault="00F12719" w:rsidP="00F1271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F960B5" w:rsidTr="0045011E">
        <w:trPr>
          <w:trHeight w:val="495"/>
        </w:trPr>
        <w:tc>
          <w:tcPr>
            <w:tcW w:w="2924" w:type="dxa"/>
          </w:tcPr>
          <w:p w:rsidR="00F960B5" w:rsidRPr="00C13BB6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</w:t>
            </w:r>
            <w:r w:rsidRPr="00C13B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безстроковість призначення на посаду </w:t>
            </w:r>
          </w:p>
        </w:tc>
        <w:tc>
          <w:tcPr>
            <w:tcW w:w="6946" w:type="dxa"/>
          </w:tcPr>
          <w:p w:rsidR="00F960B5" w:rsidRPr="001429FE" w:rsidRDefault="00F12719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посади, безстрокове призначення</w:t>
            </w:r>
          </w:p>
        </w:tc>
      </w:tr>
      <w:tr w:rsidR="00C13BB6" w:rsidTr="0045011E">
        <w:trPr>
          <w:trHeight w:val="495"/>
        </w:trPr>
        <w:tc>
          <w:tcPr>
            <w:tcW w:w="2924" w:type="dxa"/>
          </w:tcPr>
          <w:p w:rsidR="00C13BB6" w:rsidRPr="00C13BB6" w:rsidRDefault="00C13BB6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B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946" w:type="dxa"/>
          </w:tcPr>
          <w:p w:rsidR="00C13BB6" w:rsidRPr="003012D9" w:rsidRDefault="00C13BB6" w:rsidP="00F6794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копія паспорта громадянина України;</w:t>
            </w:r>
          </w:p>
          <w:p w:rsidR="00C13BB6" w:rsidRDefault="00C13BB6" w:rsidP="00F6794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C13BB6" w:rsidRPr="00B72FC6" w:rsidRDefault="00C13BB6" w:rsidP="00F6794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письмову заяву, в якій повідомляє про те, що до неї не застосовуються заборони, визначені частиною </w:t>
            </w:r>
            <w:hyperlink r:id="rId6" w:anchor="n13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hyperlink r:id="rId7" w:anchor="n14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четвертою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C13BB6" w:rsidRPr="003012D9" w:rsidRDefault="00C13BB6" w:rsidP="00F67944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 - копію (копії) документа (документів) про освіту;</w:t>
            </w:r>
          </w:p>
          <w:p w:rsidR="00C13BB6" w:rsidRPr="003012D9" w:rsidRDefault="00C13BB6" w:rsidP="00F6794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оригінал посвідченняатестаціїщодовільного володіння державною мовою ;</w:t>
            </w:r>
          </w:p>
          <w:p w:rsidR="00C13BB6" w:rsidRPr="003012D9" w:rsidRDefault="00C13BB6" w:rsidP="00F6794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C13BB6" w:rsidRPr="003012D9" w:rsidRDefault="00C13BB6" w:rsidP="00F67944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декларація особи, уповноваженої на виконанняфункційдержавиабомісцевогосамоврядування за 2016 рік.</w:t>
            </w:r>
          </w:p>
          <w:p w:rsidR="00C13BB6" w:rsidRPr="003012D9" w:rsidRDefault="00C13BB6" w:rsidP="00F67944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   </w:t>
            </w:r>
          </w:p>
          <w:p w:rsidR="00C13BB6" w:rsidRPr="003012D9" w:rsidRDefault="00C13BB6" w:rsidP="00F679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b/>
                <w:sz w:val="28"/>
                <w:szCs w:val="28"/>
              </w:rPr>
              <w:t>Строк подання документів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для участі в конкурсі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служби.</w:t>
            </w:r>
          </w:p>
        </w:tc>
      </w:tr>
      <w:tr w:rsidR="00C13BB6" w:rsidTr="0045011E">
        <w:trPr>
          <w:trHeight w:val="495"/>
        </w:trPr>
        <w:tc>
          <w:tcPr>
            <w:tcW w:w="2924" w:type="dxa"/>
          </w:tcPr>
          <w:p w:rsidR="00C13BB6" w:rsidRPr="00C13BB6" w:rsidRDefault="00C13BB6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BB6">
              <w:rPr>
                <w:rFonts w:ascii="Times New Roman" w:hAnsi="Times New Roman" w:cs="Times New Roman"/>
                <w:b/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6946" w:type="dxa"/>
          </w:tcPr>
          <w:p w:rsidR="00C13BB6" w:rsidRPr="009C15FD" w:rsidRDefault="00C13BB6" w:rsidP="00F679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97C" w:rsidRPr="009C15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15FD">
              <w:rPr>
                <w:rFonts w:ascii="Times New Roman" w:hAnsi="Times New Roman" w:cs="Times New Roman"/>
                <w:sz w:val="28"/>
                <w:szCs w:val="28"/>
              </w:rPr>
              <w:t xml:space="preserve"> січня 2018 року о 10:00, Донецький апеляційний адміністративний суд, </w:t>
            </w:r>
          </w:p>
          <w:p w:rsidR="00C13BB6" w:rsidRPr="009C15FD" w:rsidRDefault="00C13BB6" w:rsidP="00F679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FD">
              <w:rPr>
                <w:rFonts w:ascii="Times New Roman" w:hAnsi="Times New Roman" w:cs="Times New Roman"/>
                <w:sz w:val="28"/>
                <w:szCs w:val="28"/>
              </w:rPr>
              <w:t>адреса: 84301, Донецька область,</w:t>
            </w:r>
          </w:p>
          <w:p w:rsidR="00C13BB6" w:rsidRPr="0032711A" w:rsidRDefault="00C13BB6" w:rsidP="00F679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FD">
              <w:rPr>
                <w:rFonts w:ascii="Times New Roman" w:hAnsi="Times New Roman" w:cs="Times New Roman"/>
                <w:sz w:val="28"/>
                <w:szCs w:val="28"/>
              </w:rPr>
              <w:t>м. Краматорськ, вул. Марата, 15.</w:t>
            </w:r>
          </w:p>
        </w:tc>
      </w:tr>
      <w:tr w:rsidR="00D80059" w:rsidTr="0045011E">
        <w:trPr>
          <w:trHeight w:val="495"/>
        </w:trPr>
        <w:tc>
          <w:tcPr>
            <w:tcW w:w="2924" w:type="dxa"/>
          </w:tcPr>
          <w:p w:rsidR="00D80059" w:rsidRPr="00C13BB6" w:rsidRDefault="00D80059" w:rsidP="008C16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</w:t>
            </w:r>
            <w:r w:rsidR="008C165A" w:rsidRPr="00C13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  <w:r w:rsidRPr="00C13BB6">
              <w:rPr>
                <w:rFonts w:ascii="Times New Roman" w:hAnsi="Times New Roman" w:cs="Times New Roman"/>
                <w:b/>
                <w:sz w:val="28"/>
                <w:szCs w:val="28"/>
              </w:rPr>
              <w:t>по-б</w:t>
            </w:r>
            <w:r w:rsidR="008C165A" w:rsidRPr="00C13BB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13BB6">
              <w:rPr>
                <w:rFonts w:ascii="Times New Roman" w:hAnsi="Times New Roman" w:cs="Times New Roman"/>
                <w:b/>
                <w:sz w:val="28"/>
                <w:szCs w:val="28"/>
              </w:rPr>
              <w:t>тькові</w:t>
            </w:r>
            <w:r w:rsidR="008C165A" w:rsidRPr="00C13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6946" w:type="dxa"/>
          </w:tcPr>
          <w:p w:rsidR="00D80059" w:rsidRPr="0032711A" w:rsidRDefault="00333CC2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Гарбузова Е.В.</w:t>
            </w:r>
          </w:p>
          <w:p w:rsidR="00333CC2" w:rsidRPr="0032711A" w:rsidRDefault="00333CC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B91529"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(0626) 42-35-22 </w:t>
            </w:r>
          </w:p>
          <w:p w:rsidR="00B91529" w:rsidRPr="0032711A" w:rsidRDefault="00213B8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kadriv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apladm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27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8C165A" w:rsidTr="0045011E">
        <w:trPr>
          <w:trHeight w:val="354"/>
        </w:trPr>
        <w:tc>
          <w:tcPr>
            <w:tcW w:w="9870" w:type="dxa"/>
            <w:gridSpan w:val="2"/>
          </w:tcPr>
          <w:p w:rsidR="008C165A" w:rsidRPr="008E53AF" w:rsidRDefault="00D34640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820226" w:rsidTr="00802576">
        <w:trPr>
          <w:trHeight w:val="654"/>
        </w:trPr>
        <w:tc>
          <w:tcPr>
            <w:tcW w:w="2924" w:type="dxa"/>
          </w:tcPr>
          <w:p w:rsidR="00820226" w:rsidRPr="00820226" w:rsidRDefault="00820226" w:rsidP="008202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26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946" w:type="dxa"/>
          </w:tcPr>
          <w:p w:rsidR="00820226" w:rsidRPr="00A675EC" w:rsidRDefault="00820226" w:rsidP="00051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5EC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нижче ступеня молодшого бакалавра  або  бакалавра 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спеціальністю </w:t>
            </w:r>
            <w:r w:rsidR="00C408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«Правознавство»</w:t>
            </w:r>
            <w:r w:rsidR="00C408FF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 xml:space="preserve"> та/або </w:t>
            </w:r>
            <w:r w:rsidR="00C408FF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«Правоохоронна діяльність»</w:t>
            </w:r>
          </w:p>
        </w:tc>
      </w:tr>
      <w:tr w:rsidR="00820226" w:rsidTr="00802576">
        <w:trPr>
          <w:trHeight w:val="212"/>
        </w:trPr>
        <w:tc>
          <w:tcPr>
            <w:tcW w:w="2924" w:type="dxa"/>
          </w:tcPr>
          <w:p w:rsidR="00820226" w:rsidRPr="00820226" w:rsidRDefault="00820226" w:rsidP="008202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2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Досвід роботи</w:t>
            </w:r>
          </w:p>
        </w:tc>
        <w:tc>
          <w:tcPr>
            <w:tcW w:w="6946" w:type="dxa"/>
          </w:tcPr>
          <w:p w:rsidR="00820226" w:rsidRPr="00B458F8" w:rsidRDefault="00820226" w:rsidP="00F31F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8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</w:p>
        </w:tc>
      </w:tr>
      <w:tr w:rsidR="00820226" w:rsidRPr="00E725DD" w:rsidTr="00802576">
        <w:trPr>
          <w:trHeight w:val="212"/>
        </w:trPr>
        <w:tc>
          <w:tcPr>
            <w:tcW w:w="2924" w:type="dxa"/>
          </w:tcPr>
          <w:p w:rsidR="00820226" w:rsidRPr="00820226" w:rsidRDefault="00820226" w:rsidP="008202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26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820226" w:rsidRPr="00820226" w:rsidRDefault="00820226" w:rsidP="008202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26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6946" w:type="dxa"/>
          </w:tcPr>
          <w:p w:rsidR="00820226" w:rsidRPr="008E53AF" w:rsidRDefault="00820226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C76FA4" w:rsidTr="0045011E">
        <w:trPr>
          <w:trHeight w:val="212"/>
        </w:trPr>
        <w:tc>
          <w:tcPr>
            <w:tcW w:w="9870" w:type="dxa"/>
            <w:gridSpan w:val="2"/>
          </w:tcPr>
          <w:p w:rsidR="00C76FA4" w:rsidRPr="00C76FA4" w:rsidRDefault="00C408FF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  <w:bookmarkStart w:id="0" w:name="_GoBack"/>
            <w:bookmarkEnd w:id="0"/>
          </w:p>
        </w:tc>
      </w:tr>
      <w:tr w:rsidR="00EC1C91" w:rsidTr="00802576">
        <w:trPr>
          <w:trHeight w:val="212"/>
        </w:trPr>
        <w:tc>
          <w:tcPr>
            <w:tcW w:w="2924" w:type="dxa"/>
          </w:tcPr>
          <w:p w:rsidR="00EC1C91" w:rsidRPr="00EC1C91" w:rsidRDefault="00EC1C91" w:rsidP="00EC1C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946" w:type="dxa"/>
          </w:tcPr>
          <w:p w:rsidR="00EC1C91" w:rsidRPr="00EC1C91" w:rsidRDefault="00EC1C91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820226" w:rsidTr="00802576">
        <w:trPr>
          <w:trHeight w:val="212"/>
        </w:trPr>
        <w:tc>
          <w:tcPr>
            <w:tcW w:w="2924" w:type="dxa"/>
          </w:tcPr>
          <w:p w:rsidR="00820226" w:rsidRPr="00820226" w:rsidRDefault="00820226" w:rsidP="0082022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20226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820226" w:rsidRPr="00820226" w:rsidRDefault="00820226" w:rsidP="008202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26">
              <w:rPr>
                <w:rFonts w:ascii="Times New Roman" w:hAnsi="Times New Roman"/>
                <w:b/>
                <w:sz w:val="28"/>
                <w:szCs w:val="24"/>
              </w:rPr>
              <w:t>поставлених завдань</w:t>
            </w:r>
          </w:p>
        </w:tc>
        <w:tc>
          <w:tcPr>
            <w:tcW w:w="6946" w:type="dxa"/>
          </w:tcPr>
          <w:p w:rsidR="00820226" w:rsidRPr="00214ECF" w:rsidRDefault="00820226" w:rsidP="00214ECF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з інформацією</w:t>
            </w:r>
          </w:p>
          <w:p w:rsidR="00820226" w:rsidRPr="00AF198F" w:rsidRDefault="00820226" w:rsidP="00B41921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310" w:firstLine="50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досягнення кінцевих результатів</w:t>
            </w:r>
          </w:p>
        </w:tc>
      </w:tr>
      <w:tr w:rsidR="00820226" w:rsidTr="00802576">
        <w:trPr>
          <w:trHeight w:val="212"/>
        </w:trPr>
        <w:tc>
          <w:tcPr>
            <w:tcW w:w="2924" w:type="dxa"/>
          </w:tcPr>
          <w:p w:rsidR="00820226" w:rsidRPr="00820226" w:rsidRDefault="00820226" w:rsidP="008202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26">
              <w:rPr>
                <w:rFonts w:ascii="Times New Roman" w:hAnsi="Times New Roman"/>
                <w:b/>
                <w:sz w:val="28"/>
                <w:szCs w:val="24"/>
              </w:rPr>
              <w:t>Командна робота та взаємодія</w:t>
            </w:r>
          </w:p>
        </w:tc>
        <w:tc>
          <w:tcPr>
            <w:tcW w:w="6946" w:type="dxa"/>
          </w:tcPr>
          <w:p w:rsidR="00820226" w:rsidRPr="00214ECF" w:rsidRDefault="00820226" w:rsidP="00214ECF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вміння працювати в команді </w:t>
            </w:r>
          </w:p>
          <w:p w:rsidR="00820226" w:rsidRPr="00AF198F" w:rsidRDefault="00820226" w:rsidP="00214ECF">
            <w:pPr>
              <w:pStyle w:val="a3"/>
              <w:numPr>
                <w:ilvl w:val="0"/>
                <w:numId w:val="8"/>
              </w:numP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hAnsi="Times New Roman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820226" w:rsidTr="00802576">
        <w:trPr>
          <w:trHeight w:val="212"/>
        </w:trPr>
        <w:tc>
          <w:tcPr>
            <w:tcW w:w="2924" w:type="dxa"/>
          </w:tcPr>
          <w:p w:rsidR="00820226" w:rsidRPr="00820226" w:rsidRDefault="00820226" w:rsidP="008202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26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6946" w:type="dxa"/>
          </w:tcPr>
          <w:p w:rsidR="00820226" w:rsidRPr="00214ECF" w:rsidRDefault="00820226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відповідальність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пунктуальність</w:t>
            </w:r>
            <w:proofErr w:type="spellEnd"/>
          </w:p>
          <w:p w:rsidR="00820226" w:rsidRPr="00214ECF" w:rsidRDefault="00820226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уважність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до деталей</w:t>
            </w:r>
          </w:p>
          <w:p w:rsidR="00820226" w:rsidRPr="00214ECF" w:rsidRDefault="00820226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ініціативність</w:t>
            </w:r>
            <w:proofErr w:type="spellEnd"/>
          </w:p>
          <w:p w:rsidR="00820226" w:rsidRPr="00214ECF" w:rsidRDefault="00820226" w:rsidP="00214ECF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орієнтація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на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саморозвиток</w:t>
            </w:r>
            <w:proofErr w:type="spellEnd"/>
          </w:p>
          <w:p w:rsidR="00820226" w:rsidRPr="00AF198F" w:rsidRDefault="00820226" w:rsidP="00214ECF">
            <w:pPr>
              <w:pStyle w:val="a3"/>
              <w:numPr>
                <w:ilvl w:val="0"/>
                <w:numId w:val="8"/>
              </w:numPr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ECF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214ECF" w:rsidTr="0045011E">
        <w:trPr>
          <w:trHeight w:val="212"/>
        </w:trPr>
        <w:tc>
          <w:tcPr>
            <w:tcW w:w="9870" w:type="dxa"/>
            <w:gridSpan w:val="2"/>
          </w:tcPr>
          <w:p w:rsidR="00214ECF" w:rsidRPr="00214ECF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214ECF" w:rsidTr="00802576">
        <w:trPr>
          <w:trHeight w:val="212"/>
        </w:trPr>
        <w:tc>
          <w:tcPr>
            <w:tcW w:w="2924" w:type="dxa"/>
          </w:tcPr>
          <w:p w:rsidR="00214ECF" w:rsidRPr="00214ECF" w:rsidRDefault="00214ECF" w:rsidP="00214E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946" w:type="dxa"/>
          </w:tcPr>
          <w:p w:rsidR="00214ECF" w:rsidRPr="00214ECF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820226" w:rsidTr="00802576">
        <w:trPr>
          <w:trHeight w:val="212"/>
        </w:trPr>
        <w:tc>
          <w:tcPr>
            <w:tcW w:w="2924" w:type="dxa"/>
          </w:tcPr>
          <w:p w:rsidR="00820226" w:rsidRPr="00820226" w:rsidRDefault="00820226" w:rsidP="008202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26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946" w:type="dxa"/>
          </w:tcPr>
          <w:p w:rsidR="00820226" w:rsidRDefault="00820226" w:rsidP="00C82BE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226" w:rsidRDefault="00820226" w:rsidP="00C82BE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2E8C">
              <w:rPr>
                <w:rFonts w:ascii="Times New Roman" w:hAnsi="Times New Roman" w:cs="Times New Roman"/>
                <w:sz w:val="28"/>
                <w:szCs w:val="28"/>
              </w:rPr>
              <w:t>країни «Про державну службу»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0226" w:rsidRDefault="00820226" w:rsidP="00C82BE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запобігання корупції»;</w:t>
            </w:r>
          </w:p>
          <w:p w:rsidR="00820226" w:rsidRPr="00C12E01" w:rsidRDefault="00820226" w:rsidP="00C82BEE">
            <w:pPr>
              <w:pStyle w:val="a3"/>
              <w:ind w:left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226" w:rsidTr="00802576">
        <w:trPr>
          <w:trHeight w:val="212"/>
        </w:trPr>
        <w:tc>
          <w:tcPr>
            <w:tcW w:w="2924" w:type="dxa"/>
          </w:tcPr>
          <w:p w:rsidR="00820226" w:rsidRPr="00820226" w:rsidRDefault="00820226" w:rsidP="008202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26">
              <w:rPr>
                <w:rFonts w:ascii="Times New Roman" w:hAnsi="Times New Roman"/>
                <w:b/>
                <w:sz w:val="28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</w:tcPr>
          <w:p w:rsidR="00820226" w:rsidRPr="00C82BEE" w:rsidRDefault="00820226" w:rsidP="00C82BEE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 xml:space="preserve">Кодекс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адміністративногосудочинстваУкраїни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820226" w:rsidRPr="00C82BEE" w:rsidRDefault="00820226" w:rsidP="00C82BEE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Інструкція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з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діловодства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в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адміністративних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судах</w:t>
            </w:r>
            <w:proofErr w:type="gramStart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  <w:proofErr w:type="gramEnd"/>
          </w:p>
          <w:p w:rsidR="00820226" w:rsidRPr="00C82BEE" w:rsidRDefault="00820226" w:rsidP="00C82BEE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Положення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про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автоматизовану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систему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документообігу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суду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820226" w:rsidRPr="00EF3921" w:rsidRDefault="00820226" w:rsidP="00EF3921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очищеннявлади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20226" w:rsidRDefault="00820226" w:rsidP="00EF39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Інструкція </w:t>
            </w:r>
            <w:r w:rsidRPr="00084BAD">
              <w:rPr>
                <w:rFonts w:ascii="Times New Roman" w:hAnsi="Times New Roman" w:cs="Times New Roman"/>
                <w:sz w:val="28"/>
                <w:szCs w:val="28"/>
              </w:rPr>
              <w:t xml:space="preserve">з діловодства </w:t>
            </w:r>
            <w:proofErr w:type="spellStart"/>
            <w:r w:rsidRPr="00084BAD">
              <w:rPr>
                <w:rFonts w:ascii="Times New Roman" w:hAnsi="Times New Roman" w:cs="Times New Roman"/>
                <w:sz w:val="28"/>
                <w:szCs w:val="28"/>
              </w:rPr>
              <w:t>вадміністративних</w:t>
            </w:r>
            <w:proofErr w:type="spellEnd"/>
            <w:r w:rsidRPr="00084BAD">
              <w:rPr>
                <w:rFonts w:ascii="Times New Roman" w:hAnsi="Times New Roman" w:cs="Times New Roman"/>
                <w:sz w:val="28"/>
                <w:szCs w:val="28"/>
              </w:rPr>
              <w:t xml:space="preserve"> судах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України;</w:t>
            </w:r>
          </w:p>
          <w:p w:rsidR="00820226" w:rsidRDefault="00820226" w:rsidP="00EF3921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9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Акти Президента України, Кабінету Міністрів України, інші нормативно-правові акти, які </w:t>
            </w:r>
            <w:proofErr w:type="spellStart"/>
            <w:r w:rsidRPr="00EF3921">
              <w:rPr>
                <w:rFonts w:ascii="Times New Roman" w:hAnsi="Times New Roman"/>
                <w:sz w:val="28"/>
                <w:szCs w:val="28"/>
                <w:lang w:val="uk-UA"/>
              </w:rPr>
              <w:t>регламентують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діяльність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судових органів;</w:t>
            </w:r>
          </w:p>
          <w:p w:rsidR="00820226" w:rsidRPr="00EF3921" w:rsidRDefault="00820226" w:rsidP="00666694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27" w:firstLine="33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669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Знання </w:t>
            </w:r>
            <w:r w:rsidRPr="006666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правил, інструкцій та інших нормативно-правових актів, які стосуються виконання посадових обов’язків, норм службової, професійної етики, практичне застосування нормативно-правових </w:t>
            </w:r>
            <w:proofErr w:type="spellStart"/>
            <w:r w:rsidRPr="006666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актіврегулювання</w:t>
            </w:r>
            <w:proofErr w:type="spellEnd"/>
            <w:r w:rsidRPr="0066669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організації судової влади та здійснення  правосуддя в Україні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820226" w:rsidTr="00802576">
        <w:trPr>
          <w:trHeight w:val="212"/>
        </w:trPr>
        <w:tc>
          <w:tcPr>
            <w:tcW w:w="2924" w:type="dxa"/>
          </w:tcPr>
          <w:p w:rsidR="00820226" w:rsidRPr="00820226" w:rsidRDefault="00820226" w:rsidP="008202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26">
              <w:rPr>
                <w:rFonts w:ascii="Times New Roman" w:hAnsi="Times New Roman"/>
                <w:b/>
                <w:sz w:val="28"/>
                <w:szCs w:val="24"/>
              </w:rPr>
              <w:t>Знання законодавства у сфері судоустрою</w:t>
            </w:r>
          </w:p>
        </w:tc>
        <w:tc>
          <w:tcPr>
            <w:tcW w:w="6946" w:type="dxa"/>
          </w:tcPr>
          <w:p w:rsidR="00820226" w:rsidRPr="00902E8C" w:rsidRDefault="00820226" w:rsidP="00C61E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Закон України «Про судоустрій і статус суддів»</w:t>
            </w:r>
          </w:p>
        </w:tc>
      </w:tr>
      <w:tr w:rsidR="00820226" w:rsidTr="00802576">
        <w:trPr>
          <w:trHeight w:val="212"/>
        </w:trPr>
        <w:tc>
          <w:tcPr>
            <w:tcW w:w="2924" w:type="dxa"/>
          </w:tcPr>
          <w:p w:rsidR="00820226" w:rsidRPr="00820226" w:rsidRDefault="00820226" w:rsidP="008202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02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Знання сучасних</w:t>
            </w:r>
          </w:p>
          <w:p w:rsidR="00820226" w:rsidRPr="00820226" w:rsidRDefault="00820226" w:rsidP="0082022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202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інформаційних </w:t>
            </w:r>
            <w:r w:rsidRPr="0082022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технологій</w:t>
            </w:r>
          </w:p>
        </w:tc>
        <w:tc>
          <w:tcPr>
            <w:tcW w:w="6946" w:type="dxa"/>
            <w:vAlign w:val="center"/>
          </w:tcPr>
          <w:p w:rsidR="00820226" w:rsidRPr="00A97CB0" w:rsidRDefault="00820226" w:rsidP="00315C60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Достатній рівень користування персональним комп’ютером, знання стандартного програмного </w:t>
            </w:r>
            <w:r w:rsidRPr="0029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забезпечення (операційна система Microsoft Windows, Microsoft 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ffice (Word,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Exсel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)), </w:t>
            </w:r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ABBYY</w:t>
            </w:r>
            <w:r w:rsidR="0045011E" w:rsidRPr="0045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Fine</w:t>
            </w:r>
            <w:proofErr w:type="spellEnd"/>
            <w:r w:rsidR="0045011E" w:rsidRPr="00450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77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Reader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програми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«Діловодство спеціалізованого суду</w:t>
            </w:r>
            <w:r w:rsidRPr="002964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20226" w:rsidTr="00802576">
        <w:trPr>
          <w:trHeight w:val="212"/>
        </w:trPr>
        <w:tc>
          <w:tcPr>
            <w:tcW w:w="2924" w:type="dxa"/>
          </w:tcPr>
          <w:p w:rsidR="00820226" w:rsidRPr="00820226" w:rsidRDefault="00820226" w:rsidP="008202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226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Знання стандартів поведінки державного службовця – працівника суду</w:t>
            </w:r>
          </w:p>
        </w:tc>
        <w:tc>
          <w:tcPr>
            <w:tcW w:w="6946" w:type="dxa"/>
          </w:tcPr>
          <w:p w:rsidR="00820226" w:rsidRPr="0045011E" w:rsidRDefault="00820226" w:rsidP="00C82BEE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45011E">
              <w:rPr>
                <w:rFonts w:ascii="Times New Roman" w:hAnsi="Times New Roman"/>
                <w:sz w:val="28"/>
                <w:szCs w:val="24"/>
                <w:lang w:val="uk-UA"/>
              </w:rPr>
              <w:t>Загальні правила етичної</w:t>
            </w:r>
            <w:r w:rsidR="0045011E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45011E">
              <w:rPr>
                <w:rFonts w:ascii="Times New Roman" w:hAnsi="Times New Roman"/>
                <w:sz w:val="28"/>
                <w:szCs w:val="24"/>
                <w:lang w:val="uk-UA"/>
              </w:rPr>
              <w:t>поведінки</w:t>
            </w:r>
            <w:r w:rsidR="0045011E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45011E">
              <w:rPr>
                <w:rFonts w:ascii="Times New Roman" w:hAnsi="Times New Roman"/>
                <w:sz w:val="28"/>
                <w:szCs w:val="24"/>
                <w:lang w:val="uk-UA"/>
              </w:rPr>
              <w:t>державних</w:t>
            </w:r>
            <w:r w:rsidR="0045011E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45011E">
              <w:rPr>
                <w:rFonts w:ascii="Times New Roman" w:hAnsi="Times New Roman"/>
                <w:sz w:val="28"/>
                <w:szCs w:val="24"/>
                <w:lang w:val="uk-UA"/>
              </w:rPr>
              <w:t>службовців</w:t>
            </w:r>
            <w:r w:rsidR="0045011E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45011E">
              <w:rPr>
                <w:rFonts w:ascii="Times New Roman" w:hAnsi="Times New Roman"/>
                <w:sz w:val="28"/>
                <w:szCs w:val="24"/>
                <w:lang w:val="uk-UA"/>
              </w:rPr>
              <w:t>та</w:t>
            </w:r>
            <w:r w:rsidR="0045011E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45011E">
              <w:rPr>
                <w:rFonts w:ascii="Times New Roman" w:hAnsi="Times New Roman"/>
                <w:sz w:val="28"/>
                <w:szCs w:val="24"/>
                <w:lang w:val="uk-UA"/>
              </w:rPr>
              <w:t>посадових</w:t>
            </w:r>
            <w:r w:rsidR="0045011E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45011E">
              <w:rPr>
                <w:rFonts w:ascii="Times New Roman" w:hAnsi="Times New Roman"/>
                <w:sz w:val="28"/>
                <w:szCs w:val="24"/>
                <w:lang w:val="uk-UA"/>
              </w:rPr>
              <w:t>осіб</w:t>
            </w:r>
            <w:r w:rsidR="0045011E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45011E">
              <w:rPr>
                <w:rFonts w:ascii="Times New Roman" w:hAnsi="Times New Roman"/>
                <w:sz w:val="28"/>
                <w:szCs w:val="24"/>
                <w:lang w:val="uk-UA"/>
              </w:rPr>
              <w:t>місцевого</w:t>
            </w:r>
            <w:r w:rsidR="0045011E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45011E">
              <w:rPr>
                <w:rFonts w:ascii="Times New Roman" w:hAnsi="Times New Roman"/>
                <w:sz w:val="28"/>
                <w:szCs w:val="24"/>
                <w:lang w:val="uk-UA"/>
              </w:rPr>
              <w:t>самоврядування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820226" w:rsidRPr="00A97CB0" w:rsidRDefault="00820226" w:rsidP="00C82BEE">
            <w:pPr>
              <w:pStyle w:val="a3"/>
              <w:numPr>
                <w:ilvl w:val="0"/>
                <w:numId w:val="12"/>
              </w:numPr>
              <w:ind w:left="0"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1050B3" w:rsidRDefault="001050B3" w:rsidP="00056F3F">
      <w:pPr>
        <w:jc w:val="center"/>
      </w:pPr>
    </w:p>
    <w:p w:rsidR="001050B3" w:rsidRDefault="001050B3" w:rsidP="00056F3F">
      <w:pPr>
        <w:jc w:val="center"/>
        <w:rPr>
          <w:rStyle w:val="rvts0"/>
        </w:rPr>
      </w:pPr>
    </w:p>
    <w:p w:rsidR="00414590" w:rsidRDefault="00414590" w:rsidP="00056F3F">
      <w:pPr>
        <w:jc w:val="center"/>
      </w:pPr>
    </w:p>
    <w:sectPr w:rsidR="00414590" w:rsidSect="009713D8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D6186"/>
    <w:multiLevelType w:val="hybridMultilevel"/>
    <w:tmpl w:val="26889248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59D"/>
    <w:multiLevelType w:val="hybridMultilevel"/>
    <w:tmpl w:val="CFFEDEB0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6F3F"/>
    <w:rsid w:val="000231DC"/>
    <w:rsid w:val="000328FD"/>
    <w:rsid w:val="00051BF4"/>
    <w:rsid w:val="00056F3F"/>
    <w:rsid w:val="00074445"/>
    <w:rsid w:val="00084BAD"/>
    <w:rsid w:val="000A013D"/>
    <w:rsid w:val="000B23F8"/>
    <w:rsid w:val="000C2B77"/>
    <w:rsid w:val="000F144F"/>
    <w:rsid w:val="00101437"/>
    <w:rsid w:val="001050B3"/>
    <w:rsid w:val="001248A5"/>
    <w:rsid w:val="001344BF"/>
    <w:rsid w:val="001429FE"/>
    <w:rsid w:val="0017497E"/>
    <w:rsid w:val="00187D35"/>
    <w:rsid w:val="00192321"/>
    <w:rsid w:val="00192AB7"/>
    <w:rsid w:val="001B1A0C"/>
    <w:rsid w:val="001C11B6"/>
    <w:rsid w:val="001C5709"/>
    <w:rsid w:val="001D2114"/>
    <w:rsid w:val="00213B82"/>
    <w:rsid w:val="00214ECF"/>
    <w:rsid w:val="00231AEF"/>
    <w:rsid w:val="00267ECE"/>
    <w:rsid w:val="002856C4"/>
    <w:rsid w:val="0029649A"/>
    <w:rsid w:val="002A7707"/>
    <w:rsid w:val="002C4125"/>
    <w:rsid w:val="002F065D"/>
    <w:rsid w:val="002F261B"/>
    <w:rsid w:val="00300CF9"/>
    <w:rsid w:val="00310D01"/>
    <w:rsid w:val="00315C60"/>
    <w:rsid w:val="0032711A"/>
    <w:rsid w:val="00333CC2"/>
    <w:rsid w:val="0035133C"/>
    <w:rsid w:val="00356035"/>
    <w:rsid w:val="003730E7"/>
    <w:rsid w:val="00375A0C"/>
    <w:rsid w:val="00377A55"/>
    <w:rsid w:val="003834AA"/>
    <w:rsid w:val="003903FB"/>
    <w:rsid w:val="003A1B7A"/>
    <w:rsid w:val="003D398A"/>
    <w:rsid w:val="003E0EF3"/>
    <w:rsid w:val="00414590"/>
    <w:rsid w:val="0041550A"/>
    <w:rsid w:val="00436509"/>
    <w:rsid w:val="00447653"/>
    <w:rsid w:val="0045011E"/>
    <w:rsid w:val="00456AE8"/>
    <w:rsid w:val="00457CA9"/>
    <w:rsid w:val="00467A7E"/>
    <w:rsid w:val="0047188E"/>
    <w:rsid w:val="004762E5"/>
    <w:rsid w:val="0049037A"/>
    <w:rsid w:val="004A37B6"/>
    <w:rsid w:val="004B4C32"/>
    <w:rsid w:val="004B656E"/>
    <w:rsid w:val="004C7224"/>
    <w:rsid w:val="004D4D58"/>
    <w:rsid w:val="004E67BD"/>
    <w:rsid w:val="004E69EC"/>
    <w:rsid w:val="004F0C73"/>
    <w:rsid w:val="00500CB6"/>
    <w:rsid w:val="00522C56"/>
    <w:rsid w:val="005305AA"/>
    <w:rsid w:val="005909A9"/>
    <w:rsid w:val="005A3ECA"/>
    <w:rsid w:val="005E1470"/>
    <w:rsid w:val="00626A38"/>
    <w:rsid w:val="006436CB"/>
    <w:rsid w:val="0065544E"/>
    <w:rsid w:val="00666694"/>
    <w:rsid w:val="00677ECA"/>
    <w:rsid w:val="00682032"/>
    <w:rsid w:val="006C6448"/>
    <w:rsid w:val="006D5A90"/>
    <w:rsid w:val="006D72FD"/>
    <w:rsid w:val="00720CE9"/>
    <w:rsid w:val="007217E1"/>
    <w:rsid w:val="00726028"/>
    <w:rsid w:val="00736A23"/>
    <w:rsid w:val="007422C2"/>
    <w:rsid w:val="00756104"/>
    <w:rsid w:val="007712FA"/>
    <w:rsid w:val="007B57F5"/>
    <w:rsid w:val="007C2010"/>
    <w:rsid w:val="007C45CF"/>
    <w:rsid w:val="007C6659"/>
    <w:rsid w:val="007F671D"/>
    <w:rsid w:val="00802576"/>
    <w:rsid w:val="008058CB"/>
    <w:rsid w:val="008108B9"/>
    <w:rsid w:val="00820226"/>
    <w:rsid w:val="00820CA2"/>
    <w:rsid w:val="008808D2"/>
    <w:rsid w:val="00891D38"/>
    <w:rsid w:val="008B4D89"/>
    <w:rsid w:val="008B500F"/>
    <w:rsid w:val="008C165A"/>
    <w:rsid w:val="008C3807"/>
    <w:rsid w:val="008E53AF"/>
    <w:rsid w:val="008F2E1B"/>
    <w:rsid w:val="008F50AB"/>
    <w:rsid w:val="00902E8C"/>
    <w:rsid w:val="00935B14"/>
    <w:rsid w:val="00943356"/>
    <w:rsid w:val="009456E3"/>
    <w:rsid w:val="00963A1E"/>
    <w:rsid w:val="00965034"/>
    <w:rsid w:val="0097030C"/>
    <w:rsid w:val="009713D8"/>
    <w:rsid w:val="00985078"/>
    <w:rsid w:val="009933A9"/>
    <w:rsid w:val="00996771"/>
    <w:rsid w:val="009C15FD"/>
    <w:rsid w:val="009D7AD2"/>
    <w:rsid w:val="009E033D"/>
    <w:rsid w:val="009F7303"/>
    <w:rsid w:val="00A37797"/>
    <w:rsid w:val="00A52DB6"/>
    <w:rsid w:val="00A675EC"/>
    <w:rsid w:val="00A94D9A"/>
    <w:rsid w:val="00A97CB0"/>
    <w:rsid w:val="00AA7546"/>
    <w:rsid w:val="00AB5D1B"/>
    <w:rsid w:val="00AE3A99"/>
    <w:rsid w:val="00AF198F"/>
    <w:rsid w:val="00B01DCE"/>
    <w:rsid w:val="00B1740E"/>
    <w:rsid w:val="00B2497C"/>
    <w:rsid w:val="00B41921"/>
    <w:rsid w:val="00B458F8"/>
    <w:rsid w:val="00B5652F"/>
    <w:rsid w:val="00B83AB0"/>
    <w:rsid w:val="00B84AF3"/>
    <w:rsid w:val="00B91529"/>
    <w:rsid w:val="00BA1F14"/>
    <w:rsid w:val="00BB2AA5"/>
    <w:rsid w:val="00BB4B1F"/>
    <w:rsid w:val="00BB774E"/>
    <w:rsid w:val="00BC522F"/>
    <w:rsid w:val="00BD16D1"/>
    <w:rsid w:val="00BF6818"/>
    <w:rsid w:val="00C12E01"/>
    <w:rsid w:val="00C13BB6"/>
    <w:rsid w:val="00C27A24"/>
    <w:rsid w:val="00C31660"/>
    <w:rsid w:val="00C339E1"/>
    <w:rsid w:val="00C408FF"/>
    <w:rsid w:val="00C61E5C"/>
    <w:rsid w:val="00C71625"/>
    <w:rsid w:val="00C7500B"/>
    <w:rsid w:val="00C76FA4"/>
    <w:rsid w:val="00C82BEE"/>
    <w:rsid w:val="00CA65A4"/>
    <w:rsid w:val="00CB660A"/>
    <w:rsid w:val="00CD3A4E"/>
    <w:rsid w:val="00CD6A98"/>
    <w:rsid w:val="00CF569D"/>
    <w:rsid w:val="00CF6A7F"/>
    <w:rsid w:val="00D023BA"/>
    <w:rsid w:val="00D34640"/>
    <w:rsid w:val="00D40F34"/>
    <w:rsid w:val="00D41A6D"/>
    <w:rsid w:val="00D621D5"/>
    <w:rsid w:val="00D622EC"/>
    <w:rsid w:val="00D703FD"/>
    <w:rsid w:val="00D80059"/>
    <w:rsid w:val="00D837C7"/>
    <w:rsid w:val="00D87042"/>
    <w:rsid w:val="00DD2FCB"/>
    <w:rsid w:val="00DD5EB1"/>
    <w:rsid w:val="00DE1966"/>
    <w:rsid w:val="00DF43A4"/>
    <w:rsid w:val="00E0032D"/>
    <w:rsid w:val="00E51607"/>
    <w:rsid w:val="00E55863"/>
    <w:rsid w:val="00E725DD"/>
    <w:rsid w:val="00E72691"/>
    <w:rsid w:val="00E7327A"/>
    <w:rsid w:val="00E74B45"/>
    <w:rsid w:val="00EC1C91"/>
    <w:rsid w:val="00ED3844"/>
    <w:rsid w:val="00ED656D"/>
    <w:rsid w:val="00EF3921"/>
    <w:rsid w:val="00F12719"/>
    <w:rsid w:val="00F13F54"/>
    <w:rsid w:val="00F31F55"/>
    <w:rsid w:val="00F439BB"/>
    <w:rsid w:val="00F52E13"/>
    <w:rsid w:val="00F72A25"/>
    <w:rsid w:val="00F960B5"/>
    <w:rsid w:val="00FC4BE7"/>
    <w:rsid w:val="00FD01C9"/>
    <w:rsid w:val="00FD2FD3"/>
    <w:rsid w:val="00FE13B1"/>
    <w:rsid w:val="00FE1EAE"/>
    <w:rsid w:val="00FE1F60"/>
    <w:rsid w:val="00FE3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0004-DAE4-4997-8BAE-19AB341E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3667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2017-12-26T09:36:00Z</cp:lastPrinted>
  <dcterms:created xsi:type="dcterms:W3CDTF">2016-10-20T15:26:00Z</dcterms:created>
  <dcterms:modified xsi:type="dcterms:W3CDTF">2017-12-26T09:36:00Z</dcterms:modified>
</cp:coreProperties>
</file>