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4" w:type="dxa"/>
        <w:tblInd w:w="5778" w:type="dxa"/>
        <w:tblLook w:val="0000"/>
      </w:tblPr>
      <w:tblGrid>
        <w:gridCol w:w="3828"/>
        <w:gridCol w:w="236"/>
      </w:tblGrid>
      <w:tr w:rsidR="00527A96" w:rsidTr="00446889">
        <w:trPr>
          <w:trHeight w:val="688"/>
        </w:trPr>
        <w:tc>
          <w:tcPr>
            <w:tcW w:w="3828" w:type="dxa"/>
          </w:tcPr>
          <w:p w:rsidR="00527A96" w:rsidRDefault="00527A96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527A96" w:rsidRPr="003012D9" w:rsidRDefault="00527A96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527A96" w:rsidRPr="00056F3F" w:rsidRDefault="00527A96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  <w:tc>
          <w:tcPr>
            <w:tcW w:w="236" w:type="dxa"/>
          </w:tcPr>
          <w:p w:rsidR="00527A96" w:rsidRPr="00056F3F" w:rsidRDefault="00527A96" w:rsidP="00527A96">
            <w:pPr>
              <w:pStyle w:val="a3"/>
              <w:ind w:left="-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627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старшого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 xml:space="preserve"> судового </w:t>
      </w:r>
      <w:r w:rsidR="006270FE">
        <w:rPr>
          <w:rFonts w:ascii="Times New Roman" w:hAnsi="Times New Roman" w:cs="Times New Roman"/>
          <w:b/>
          <w:sz w:val="28"/>
          <w:szCs w:val="28"/>
          <w:lang w:val="ru-RU"/>
        </w:rPr>
        <w:t>розпоряд</w:t>
      </w:r>
      <w:r w:rsidR="00AC212A">
        <w:rPr>
          <w:rFonts w:ascii="Times New Roman" w:hAnsi="Times New Roman" w:cs="Times New Roman"/>
          <w:b/>
          <w:sz w:val="28"/>
          <w:szCs w:val="28"/>
          <w:lang w:val="ru-RU"/>
        </w:rPr>
        <w:t>ника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6270F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270F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6804"/>
      </w:tblGrid>
      <w:tr w:rsidR="00DD5EB1" w:rsidTr="00446889">
        <w:trPr>
          <w:trHeight w:val="495"/>
        </w:trPr>
        <w:tc>
          <w:tcPr>
            <w:tcW w:w="9728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446889">
        <w:trPr>
          <w:trHeight w:val="70"/>
        </w:trPr>
        <w:tc>
          <w:tcPr>
            <w:tcW w:w="2924" w:type="dxa"/>
          </w:tcPr>
          <w:p w:rsidR="00DD5EB1" w:rsidRPr="008E50DE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</w:tcPr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 журнал обліку інформації щодо забезпечення проведення судового засідання, виконання розпоряджень суддів та керівника апарату суду.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Розподіляє обов’язки між судовими розпорядниками та здійснює контроль за виконання ними вказівок, розпоряджень голови суду та керівника апарату суду.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та планує роботу служби судових розпорядників суду.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готовність залів судового засідання до розгляду справ, іншого приміщення у разі проведення виїзного засідання, координує взаємодію судових розпорядників з працівниками апарату суду з питань підготовки залів до слухання судових справ.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інструктаж судових розпорядників перед початком судового засідання з роз’ясненням дій кожного з них, з урахуванням особливостей справи.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Організовує, в разі необхідності,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Вживає заходів щодо створення безпечних умов для роботи судових розпорядників і вносить відповідні пропозиції голові суду та керівнику </w:t>
            </w: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апарату суду, запобігання та протидії корупції у суду.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Організовує та проводить із судовими розпорядниками навчання з питань діяльності служби, підвищення професійного рівня її працівників. </w:t>
            </w:r>
          </w:p>
          <w:p w:rsidR="006270FE" w:rsidRPr="00970C7B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Звітує перед головою суду та керівником апарату суду про роботу служби судових розпорядників суду.</w:t>
            </w:r>
          </w:p>
          <w:p w:rsidR="007422C2" w:rsidRPr="00E51607" w:rsidRDefault="006270FE" w:rsidP="006270FE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 обов’язки судового розпорядника, передбачені відповідною посадовою інструкцією під час забезпечення заходів щодо підготовки та проведення судового засідання.</w:t>
            </w:r>
          </w:p>
        </w:tc>
      </w:tr>
      <w:tr w:rsidR="008E50DE" w:rsidTr="00446889">
        <w:trPr>
          <w:trHeight w:val="495"/>
        </w:trPr>
        <w:tc>
          <w:tcPr>
            <w:tcW w:w="2924" w:type="dxa"/>
          </w:tcPr>
          <w:p w:rsidR="008E50DE" w:rsidRPr="008E50DE" w:rsidRDefault="008E50D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8E50DE" w:rsidRDefault="008E50D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8E50DE" w:rsidRDefault="008E50D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8E50DE" w:rsidRDefault="008E50DE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8E50DE" w:rsidTr="00446889">
        <w:trPr>
          <w:trHeight w:val="495"/>
        </w:trPr>
        <w:tc>
          <w:tcPr>
            <w:tcW w:w="2924" w:type="dxa"/>
          </w:tcPr>
          <w:p w:rsidR="008E50DE" w:rsidRPr="008E50DE" w:rsidRDefault="008E50D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</w:tcPr>
          <w:p w:rsidR="008E50DE" w:rsidRPr="003B4044" w:rsidRDefault="008E50DE" w:rsidP="008E50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8E50DE" w:rsidTr="00446889">
        <w:trPr>
          <w:trHeight w:val="495"/>
        </w:trPr>
        <w:tc>
          <w:tcPr>
            <w:tcW w:w="2924" w:type="dxa"/>
          </w:tcPr>
          <w:p w:rsidR="008E50DE" w:rsidRPr="008E50DE" w:rsidRDefault="008E50D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</w:tcPr>
          <w:p w:rsidR="008E50DE" w:rsidRPr="003012D9" w:rsidRDefault="008E50DE" w:rsidP="008E50D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8E50DE" w:rsidRDefault="008E50DE" w:rsidP="008E50D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E50DE" w:rsidRPr="00B72FC6" w:rsidRDefault="008E50DE" w:rsidP="008E50D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E50DE" w:rsidRPr="003012D9" w:rsidRDefault="008E50DE" w:rsidP="008E50DE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8E50DE" w:rsidRPr="003012D9" w:rsidRDefault="008E50DE" w:rsidP="008E50D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8E50DE" w:rsidRPr="003012D9" w:rsidRDefault="008E50DE" w:rsidP="008E50D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8E50DE" w:rsidRPr="003012D9" w:rsidRDefault="008E50DE" w:rsidP="008E50DE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8E50DE" w:rsidRPr="003012D9" w:rsidRDefault="008E50DE" w:rsidP="008E50DE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8E50DE" w:rsidRDefault="008E50DE" w:rsidP="008E50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для участі в конкурсі 15 календарних днів з дня оприлюднення інформації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8E50DE" w:rsidTr="00446889">
        <w:trPr>
          <w:trHeight w:val="495"/>
        </w:trPr>
        <w:tc>
          <w:tcPr>
            <w:tcW w:w="2924" w:type="dxa"/>
          </w:tcPr>
          <w:p w:rsidR="008E50DE" w:rsidRPr="008E50DE" w:rsidRDefault="008E50DE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8E50DE" w:rsidRPr="00700EE2" w:rsidRDefault="008E50DE" w:rsidP="008E50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2F1" w:rsidRPr="00700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00EE2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12:00, Донецький апеляційний адміністративний суд, </w:t>
            </w:r>
          </w:p>
          <w:p w:rsidR="008E50DE" w:rsidRPr="00700EE2" w:rsidRDefault="008E50DE" w:rsidP="008E50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E2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8E50DE" w:rsidRPr="0032711A" w:rsidRDefault="008E50DE" w:rsidP="008E50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EE2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8E50DE" w:rsidTr="00446889">
        <w:trPr>
          <w:trHeight w:val="495"/>
        </w:trPr>
        <w:tc>
          <w:tcPr>
            <w:tcW w:w="2924" w:type="dxa"/>
          </w:tcPr>
          <w:p w:rsidR="008E50DE" w:rsidRPr="008E50DE" w:rsidRDefault="008E50DE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804" w:type="dxa"/>
          </w:tcPr>
          <w:p w:rsidR="008E50DE" w:rsidRPr="0032711A" w:rsidRDefault="008E50DE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8E50DE" w:rsidRPr="0032711A" w:rsidRDefault="008E50DE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8E50DE" w:rsidRPr="0032711A" w:rsidRDefault="008E50DE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E50DE" w:rsidTr="00446889">
        <w:trPr>
          <w:trHeight w:val="354"/>
        </w:trPr>
        <w:tc>
          <w:tcPr>
            <w:tcW w:w="9728" w:type="dxa"/>
            <w:gridSpan w:val="2"/>
          </w:tcPr>
          <w:p w:rsidR="008E50DE" w:rsidRPr="008E53AF" w:rsidRDefault="008E50DE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F53AAF" w:rsidTr="00446889">
        <w:trPr>
          <w:trHeight w:val="654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04" w:type="dxa"/>
          </w:tcPr>
          <w:p w:rsidR="00F53AAF" w:rsidRPr="00A675EC" w:rsidRDefault="00F53AAF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7E61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7E6159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</w:tcPr>
          <w:p w:rsidR="00F53AAF" w:rsidRPr="00B458F8" w:rsidRDefault="00F53AAF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F53AAF" w:rsidRPr="00E725DD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804" w:type="dxa"/>
          </w:tcPr>
          <w:p w:rsidR="00F53AAF" w:rsidRPr="008E53AF" w:rsidRDefault="00F53AAF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8E50DE" w:rsidTr="00446889">
        <w:trPr>
          <w:trHeight w:val="212"/>
        </w:trPr>
        <w:tc>
          <w:tcPr>
            <w:tcW w:w="9728" w:type="dxa"/>
            <w:gridSpan w:val="2"/>
          </w:tcPr>
          <w:p w:rsidR="008E50DE" w:rsidRPr="00C76FA4" w:rsidRDefault="007E6159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8E50DE" w:rsidTr="00446889">
        <w:trPr>
          <w:trHeight w:val="212"/>
        </w:trPr>
        <w:tc>
          <w:tcPr>
            <w:tcW w:w="2924" w:type="dxa"/>
          </w:tcPr>
          <w:p w:rsidR="008E50DE" w:rsidRPr="00EC1C91" w:rsidRDefault="008E50DE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8E50DE" w:rsidRPr="00EC1C91" w:rsidRDefault="008E50DE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8E50DE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804" w:type="dxa"/>
          </w:tcPr>
          <w:p w:rsidR="00F53AAF" w:rsidRPr="00214ECF" w:rsidRDefault="00F53AAF" w:rsidP="006270FE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F53AAF" w:rsidRPr="00AF198F" w:rsidRDefault="00F53AAF" w:rsidP="006270FE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0" w:firstLine="36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F53AAF" w:rsidRPr="00214ECF" w:rsidRDefault="00F53AAF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F53AAF" w:rsidRPr="00AF198F" w:rsidRDefault="00F53AA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804" w:type="dxa"/>
          </w:tcPr>
          <w:p w:rsidR="00F53AAF" w:rsidRPr="00214ECF" w:rsidRDefault="00F53AA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;</w:t>
            </w:r>
          </w:p>
          <w:p w:rsidR="00F53AAF" w:rsidRPr="006270FE" w:rsidRDefault="00F53AA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;</w:t>
            </w:r>
          </w:p>
          <w:p w:rsidR="00F53AAF" w:rsidRPr="00214ECF" w:rsidRDefault="00F53AA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інноваційність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 xml:space="preserve"> та креативність;</w:t>
            </w:r>
          </w:p>
          <w:p w:rsidR="00F53AAF" w:rsidRPr="00214ECF" w:rsidRDefault="00F53AA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 xml:space="preserve"> та дипломатичність;</w:t>
            </w:r>
          </w:p>
          <w:p w:rsidR="00F53AAF" w:rsidRPr="00214ECF" w:rsidRDefault="00F53AA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;</w:t>
            </w:r>
          </w:p>
          <w:p w:rsidR="00F53AAF" w:rsidRPr="00AC212A" w:rsidRDefault="00F53AAF" w:rsidP="00214ECF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;</w:t>
            </w:r>
          </w:p>
          <w:p w:rsidR="00F53AAF" w:rsidRPr="00AF198F" w:rsidRDefault="00F53AAF" w:rsidP="00AC212A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порядність.</w:t>
            </w:r>
          </w:p>
        </w:tc>
      </w:tr>
      <w:tr w:rsidR="008E50DE" w:rsidTr="00446889">
        <w:trPr>
          <w:trHeight w:val="212"/>
        </w:trPr>
        <w:tc>
          <w:tcPr>
            <w:tcW w:w="9728" w:type="dxa"/>
            <w:gridSpan w:val="2"/>
          </w:tcPr>
          <w:p w:rsidR="008E50DE" w:rsidRPr="00214ECF" w:rsidRDefault="008E50DE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8E50DE" w:rsidTr="00446889">
        <w:trPr>
          <w:trHeight w:val="212"/>
        </w:trPr>
        <w:tc>
          <w:tcPr>
            <w:tcW w:w="2924" w:type="dxa"/>
          </w:tcPr>
          <w:p w:rsidR="008E50DE" w:rsidRPr="00214ECF" w:rsidRDefault="008E50DE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8E50DE" w:rsidRPr="00214ECF" w:rsidRDefault="008E50DE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F53AAF" w:rsidRDefault="00F53AAF" w:rsidP="006270FE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AAF" w:rsidRDefault="00F53AAF" w:rsidP="006270FE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AAF" w:rsidRPr="00C12E01" w:rsidRDefault="00F53AAF" w:rsidP="006270FE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C82BE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законодавства, що пов’язане із </w:t>
            </w:r>
            <w:r w:rsidRPr="008E50D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6804" w:type="dxa"/>
          </w:tcPr>
          <w:p w:rsidR="00F53AAF" w:rsidRPr="00C82BEE" w:rsidRDefault="00F53AAF" w:rsidP="00AC212A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адміністративногосудочинстваУкраїни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53AAF" w:rsidRPr="0003167E" w:rsidRDefault="00F53AAF" w:rsidP="00AC212A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53AAF" w:rsidRPr="0003167E" w:rsidRDefault="00F53AAF" w:rsidP="00AC212A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Цивільний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53AAF" w:rsidRPr="0003167E" w:rsidRDefault="00F53AAF" w:rsidP="00AC212A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lastRenderedPageBreak/>
              <w:t>Кодекс України про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53AAF" w:rsidRPr="0003167E" w:rsidRDefault="00F53AAF" w:rsidP="00AC212A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Pr="004A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3AAF" w:rsidRPr="00E26B79" w:rsidRDefault="00F53AAF" w:rsidP="00AC212A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діяльності служби судових розпорядників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53AAF" w:rsidRPr="00902E8C" w:rsidRDefault="00F53AAF" w:rsidP="00AC212A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804" w:type="dxa"/>
          </w:tcPr>
          <w:p w:rsidR="00F53AAF" w:rsidRPr="00902E8C" w:rsidRDefault="00F53AAF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50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804" w:type="dxa"/>
            <w:vAlign w:val="center"/>
          </w:tcPr>
          <w:p w:rsidR="00F53AAF" w:rsidRPr="00A97CB0" w:rsidRDefault="00F53AAF" w:rsidP="00315C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53AAF" w:rsidTr="00446889">
        <w:trPr>
          <w:trHeight w:val="212"/>
        </w:trPr>
        <w:tc>
          <w:tcPr>
            <w:tcW w:w="2924" w:type="dxa"/>
          </w:tcPr>
          <w:p w:rsidR="00F53AAF" w:rsidRPr="008E50DE" w:rsidRDefault="00F53AAF" w:rsidP="008E5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DE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804" w:type="dxa"/>
          </w:tcPr>
          <w:p w:rsidR="00F53AAF" w:rsidRPr="00446889" w:rsidRDefault="00F53AA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осіб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місцевого</w:t>
            </w:r>
            <w:r w:rsidR="0044688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6889">
              <w:rPr>
                <w:rFonts w:ascii="Times New Roman" w:hAnsi="Times New Roman"/>
                <w:sz w:val="28"/>
                <w:szCs w:val="24"/>
                <w:lang w:val="uk-UA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F53AAF" w:rsidRPr="00A97CB0" w:rsidRDefault="00F53AAF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AC212A">
      <w:pPr>
        <w:jc w:val="center"/>
      </w:pPr>
    </w:p>
    <w:sectPr w:rsidR="001050B3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159A"/>
    <w:multiLevelType w:val="hybridMultilevel"/>
    <w:tmpl w:val="DC68009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84BAD"/>
    <w:rsid w:val="000A013D"/>
    <w:rsid w:val="000B23F8"/>
    <w:rsid w:val="000C2B77"/>
    <w:rsid w:val="000F144F"/>
    <w:rsid w:val="00101437"/>
    <w:rsid w:val="001050B3"/>
    <w:rsid w:val="001248A5"/>
    <w:rsid w:val="001249B2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1B4A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688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27A96"/>
    <w:rsid w:val="005305AA"/>
    <w:rsid w:val="005909A9"/>
    <w:rsid w:val="005A3ECA"/>
    <w:rsid w:val="005B0247"/>
    <w:rsid w:val="005E1470"/>
    <w:rsid w:val="00626A38"/>
    <w:rsid w:val="006270FE"/>
    <w:rsid w:val="006436CB"/>
    <w:rsid w:val="0065544E"/>
    <w:rsid w:val="00677ECA"/>
    <w:rsid w:val="00682032"/>
    <w:rsid w:val="006C6448"/>
    <w:rsid w:val="006D5A90"/>
    <w:rsid w:val="006D72FD"/>
    <w:rsid w:val="00700EE2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E61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50DE"/>
    <w:rsid w:val="008E53AF"/>
    <w:rsid w:val="008F2E1B"/>
    <w:rsid w:val="008F50AB"/>
    <w:rsid w:val="00902E8C"/>
    <w:rsid w:val="009328BD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C212A"/>
    <w:rsid w:val="00AE3A99"/>
    <w:rsid w:val="00AF198F"/>
    <w:rsid w:val="00B01DCE"/>
    <w:rsid w:val="00B041C7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43A8D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C1E7E"/>
    <w:rsid w:val="00ED3844"/>
    <w:rsid w:val="00ED656D"/>
    <w:rsid w:val="00F13F54"/>
    <w:rsid w:val="00F31F55"/>
    <w:rsid w:val="00F402F1"/>
    <w:rsid w:val="00F439BB"/>
    <w:rsid w:val="00F52E13"/>
    <w:rsid w:val="00F53AAF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6270FE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6270FE"/>
    <w:rPr>
      <w:rFonts w:ascii="Franklin Gothic Medium" w:hAnsi="Franklin Gothic Medium" w:cs="Franklin Gothic Mediu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A779-F9B6-4F79-A324-CE9B260B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4105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2017-10-09T08:06:00Z</cp:lastPrinted>
  <dcterms:created xsi:type="dcterms:W3CDTF">2016-10-20T15:26:00Z</dcterms:created>
  <dcterms:modified xsi:type="dcterms:W3CDTF">2017-12-26T08:08:00Z</dcterms:modified>
</cp:coreProperties>
</file>