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8" w:type="dxa"/>
        <w:tblInd w:w="5778" w:type="dxa"/>
        <w:tblLook w:val="0000" w:firstRow="0" w:lastRow="0" w:firstColumn="0" w:lastColumn="0" w:noHBand="0" w:noVBand="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373F54" w:rsidRDefault="00373F54" w:rsidP="00373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373F54" w:rsidRPr="003012D9" w:rsidRDefault="00373F54" w:rsidP="00373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апеляційного адміністративного суду</w:t>
            </w:r>
          </w:p>
          <w:p w:rsidR="00056F3F" w:rsidRPr="00056F3F" w:rsidRDefault="00373F54" w:rsidP="00373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491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491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>няття вакантної посади державної служби</w:t>
      </w:r>
    </w:p>
    <w:p w:rsidR="00056F3F" w:rsidRPr="00FE1F60" w:rsidRDefault="00D622EC" w:rsidP="00491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</w:t>
      </w:r>
      <w:r w:rsidR="00373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60">
        <w:rPr>
          <w:rFonts w:ascii="Times New Roman" w:hAnsi="Times New Roman" w:cs="Times New Roman"/>
          <w:b/>
          <w:sz w:val="28"/>
          <w:szCs w:val="28"/>
        </w:rPr>
        <w:t>–</w:t>
      </w:r>
      <w:r w:rsidR="00EF3921">
        <w:rPr>
          <w:rFonts w:ascii="Times New Roman" w:hAnsi="Times New Roman" w:cs="Times New Roman"/>
          <w:b/>
          <w:sz w:val="28"/>
          <w:szCs w:val="28"/>
        </w:rPr>
        <w:t xml:space="preserve"> головного спеціаліста </w:t>
      </w:r>
      <w:r w:rsidR="00A64AAC" w:rsidRPr="006853A8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  <w:r w:rsidR="00491CD4" w:rsidRPr="006853A8">
        <w:rPr>
          <w:rFonts w:ascii="Times New Roman" w:hAnsi="Times New Roman" w:cs="Times New Roman"/>
          <w:b/>
          <w:sz w:val="28"/>
          <w:szCs w:val="28"/>
        </w:rPr>
        <w:t xml:space="preserve">планово-фінансової діяльності, бухгалтерського обліку та звітності </w:t>
      </w:r>
      <w:r w:rsidR="00DD5EB1" w:rsidRPr="006853A8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</w:t>
      </w:r>
      <w:r w:rsidR="00373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(</w:t>
      </w:r>
      <w:r w:rsidR="00EF3921">
        <w:rPr>
          <w:rFonts w:ascii="Times New Roman" w:hAnsi="Times New Roman" w:cs="Times New Roman"/>
          <w:b/>
          <w:sz w:val="28"/>
          <w:szCs w:val="28"/>
        </w:rPr>
        <w:t>2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EF3921">
        <w:rPr>
          <w:rFonts w:ascii="Times New Roman" w:hAnsi="Times New Roman" w:cs="Times New Roman"/>
          <w:b/>
          <w:sz w:val="28"/>
          <w:szCs w:val="28"/>
        </w:rPr>
        <w:t>и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491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6"/>
        <w:gridCol w:w="6662"/>
      </w:tblGrid>
      <w:tr w:rsidR="00DD5EB1" w:rsidTr="00C650E9">
        <w:trPr>
          <w:trHeight w:val="495"/>
        </w:trPr>
        <w:tc>
          <w:tcPr>
            <w:tcW w:w="9728" w:type="dxa"/>
            <w:gridSpan w:val="2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373F54">
        <w:trPr>
          <w:trHeight w:val="70"/>
        </w:trPr>
        <w:tc>
          <w:tcPr>
            <w:tcW w:w="3066" w:type="dxa"/>
          </w:tcPr>
          <w:p w:rsidR="00DD5EB1" w:rsidRPr="00373F54" w:rsidRDefault="00E92558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  <w:r w:rsidR="0037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D5EB1" w:rsidRPr="0037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загальнює практику щодо організації бухгалтерського обліку та контролю.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Бере участь у розробці проектів положень, інструкцій, роз'яснень щодо планово-фінансової діяльності та бухгалтерського обліку, проектів стандартів бухгалтерського обліку основних засобів, нематеріальних активів, малоцінних предметів, матеріалів.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Веде</w:t>
            </w:r>
            <w:r w:rsidRPr="00310D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облік, здійснює систематизацію та зберігання нормативних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документів щодо  бухгалтерського  обліку  та  звітності.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Вносить  пропозиції  щодо вдосконалення планово-фінан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сової 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діяльності,бухгалтерського обліку, звітності та</w:t>
            </w:r>
            <w:r w:rsidR="0037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контролю.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Бере участь у складанні проектів річного</w:t>
            </w:r>
            <w:r w:rsidR="0037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кошторису видатків суду.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Бере участь у розробці та здійсненні заходів, спрямованих на дотримання  фінансової дисципліни.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Здійснює н</w:t>
            </w:r>
            <w:r w:rsidRPr="00310D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арахування та перерахування  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тків до державного бюджету та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інших  платежів.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Здійснює оформлення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платіжних  доручень для проведення оплати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 отримані товари, роботи 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послуги.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Складає реєстри фінансових та  юридичних зобов’язань, здійснює облік цих  зобов’язань.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Складає  меморіальні  ордери.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Здійснює реєстрацію звітів про  використання коштів, наданих на  відрядження або під звіт, та перевіряє  правильність їх оформлення. 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Складає податкову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звітність </w:t>
            </w: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икористання коштів неприбутковими</w:t>
            </w:r>
            <w:r w:rsidR="00373F5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установами й організаціями.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 контроль за використанням</w:t>
            </w:r>
            <w:r w:rsidR="00373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коштів,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направлених на оплату знаків  поштової оплати 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поповнення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маркувальної</w:t>
            </w:r>
            <w:r w:rsidR="00373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машини.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Забезпечує проведення інвентаризації основних засобів, нематеріальних активів, матеріальних цінностей, грошових коштів.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Підготовлює необхідні документи для списання запасів використаних для забезпечення безперебійної роботи суду, матеріальних цінностей морально застарілих, фізично зношених, непридатних для подальшого використання та відновлюваний ремонт яких неможливий та/або неефективний.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Складає на підставі даних бухгалтерського обліку фінансову та бюджетну звітність, а також державну статистичну, податкову зведену та іншу звітність до органів управління статистики, державної податкової служби, фондів державного соціального страхування та іншим установам, у порядку, встановленому законодавством.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Оформлює довіреності на одержання</w:t>
            </w:r>
            <w:r w:rsidR="0037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матеріальних цінностей та веде облік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їх 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використання.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 реєстрацію договорів на</w:t>
            </w:r>
            <w:r w:rsidR="00373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закупівлю товарів, робіт та послуг.</w:t>
            </w:r>
          </w:p>
          <w:p w:rsidR="00491CD4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Готує відповіді з питань бухгалтерського обліку та звітності, господарсько-фінансової  діяльності суду на запити відповідних  органів та установ.</w:t>
            </w:r>
          </w:p>
          <w:p w:rsidR="00491CD4" w:rsidRPr="00310D01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Бере участь у здійсненні нарахування заробітної плати, нарахування та</w:t>
            </w:r>
            <w:r w:rsidR="0037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перерахування інших платежів та виплат.</w:t>
            </w:r>
          </w:p>
          <w:p w:rsidR="007422C2" w:rsidRPr="00E51607" w:rsidRDefault="00491CD4" w:rsidP="00491CD4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Забезпеч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ує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 xml:space="preserve"> 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складення звітності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2C0" w:rsidTr="00373F54">
        <w:trPr>
          <w:trHeight w:val="495"/>
        </w:trPr>
        <w:tc>
          <w:tcPr>
            <w:tcW w:w="3066" w:type="dxa"/>
          </w:tcPr>
          <w:p w:rsidR="009802C0" w:rsidRPr="00373F54" w:rsidRDefault="009802C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9802C0" w:rsidRDefault="009802C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9802C0" w:rsidRDefault="009802C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9802C0" w:rsidRDefault="009802C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9802C0" w:rsidTr="00373F54">
        <w:trPr>
          <w:trHeight w:val="495"/>
        </w:trPr>
        <w:tc>
          <w:tcPr>
            <w:tcW w:w="3066" w:type="dxa"/>
          </w:tcPr>
          <w:p w:rsidR="009802C0" w:rsidRPr="00373F54" w:rsidRDefault="009802C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</w:t>
            </w:r>
            <w:r w:rsidRPr="00373F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посаду </w:t>
            </w:r>
          </w:p>
        </w:tc>
        <w:tc>
          <w:tcPr>
            <w:tcW w:w="6662" w:type="dxa"/>
          </w:tcPr>
          <w:p w:rsidR="009802C0" w:rsidRPr="001429FE" w:rsidRDefault="00E92558" w:rsidP="000A0A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802C0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  <w:r w:rsidR="000A0A7B">
              <w:rPr>
                <w:rFonts w:ascii="Times New Roman" w:hAnsi="Times New Roman"/>
                <w:sz w:val="28"/>
                <w:szCs w:val="28"/>
              </w:rPr>
              <w:t>и</w:t>
            </w:r>
            <w:r w:rsidR="009802C0">
              <w:rPr>
                <w:rFonts w:ascii="Times New Roman" w:hAnsi="Times New Roman"/>
                <w:sz w:val="28"/>
                <w:szCs w:val="28"/>
              </w:rPr>
              <w:t>, безстрокове призначення</w:t>
            </w:r>
          </w:p>
        </w:tc>
      </w:tr>
      <w:tr w:rsidR="009802C0" w:rsidTr="00373F54">
        <w:trPr>
          <w:trHeight w:val="495"/>
        </w:trPr>
        <w:tc>
          <w:tcPr>
            <w:tcW w:w="3066" w:type="dxa"/>
          </w:tcPr>
          <w:p w:rsidR="009802C0" w:rsidRPr="009802C0" w:rsidRDefault="009802C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9802C0" w:rsidRPr="003012D9" w:rsidRDefault="009802C0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9802C0" w:rsidRDefault="009802C0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9802C0" w:rsidRPr="00B72FC6" w:rsidRDefault="009802C0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письмову заяву, в якій повідомляє про те, що до неї не застосовуються заборони, визначені </w:t>
            </w:r>
            <w:proofErr w:type="spellStart"/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частиною </w:t>
            </w:r>
            <w:hyperlink r:id="rId7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8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</w:t>
              </w:r>
              <w:proofErr w:type="spellEnd"/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802C0" w:rsidRPr="003012D9" w:rsidRDefault="009802C0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9802C0" w:rsidRPr="003012D9" w:rsidRDefault="006C6F86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2C0"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</w:t>
            </w:r>
            <w:r w:rsidR="00980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2C0" w:rsidRPr="003012D9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980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2C0"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980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2C0" w:rsidRPr="003012D9">
              <w:rPr>
                <w:rFonts w:ascii="Times New Roman" w:hAnsi="Times New Roman"/>
                <w:sz w:val="28"/>
                <w:szCs w:val="28"/>
              </w:rPr>
              <w:t>вільного володіння державною мовою ;</w:t>
            </w:r>
          </w:p>
          <w:p w:rsidR="009802C0" w:rsidRPr="003012D9" w:rsidRDefault="009802C0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9802C0" w:rsidRPr="003012D9" w:rsidRDefault="009802C0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функцій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держави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місцевого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самоврядування за 2016 рік.</w:t>
            </w:r>
          </w:p>
          <w:p w:rsidR="009802C0" w:rsidRPr="003012D9" w:rsidRDefault="009802C0" w:rsidP="007F1E0E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9802C0" w:rsidRDefault="009802C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</w:t>
            </w:r>
          </w:p>
        </w:tc>
      </w:tr>
      <w:tr w:rsidR="009802C0" w:rsidTr="00373F54">
        <w:trPr>
          <w:trHeight w:val="495"/>
        </w:trPr>
        <w:tc>
          <w:tcPr>
            <w:tcW w:w="3066" w:type="dxa"/>
          </w:tcPr>
          <w:p w:rsidR="009802C0" w:rsidRPr="009802C0" w:rsidRDefault="009802C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6662" w:type="dxa"/>
          </w:tcPr>
          <w:p w:rsidR="009802C0" w:rsidRPr="009C5D55" w:rsidRDefault="009802C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32F" w:rsidRPr="009C5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5D55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10:00, Донецький апеляційний адміністративний суд, </w:t>
            </w:r>
          </w:p>
          <w:p w:rsidR="009802C0" w:rsidRPr="009C5D55" w:rsidRDefault="009802C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5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9802C0" w:rsidRPr="009C5D55" w:rsidRDefault="009802C0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55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</w:t>
            </w:r>
          </w:p>
        </w:tc>
      </w:tr>
      <w:tr w:rsidR="00D80059" w:rsidTr="00373F54">
        <w:trPr>
          <w:trHeight w:val="495"/>
        </w:trPr>
        <w:tc>
          <w:tcPr>
            <w:tcW w:w="3066" w:type="dxa"/>
          </w:tcPr>
          <w:p w:rsidR="00D80059" w:rsidRPr="009802C0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662" w:type="dxa"/>
          </w:tcPr>
          <w:p w:rsidR="00D80059" w:rsidRPr="0032711A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333CC2" w:rsidRPr="0032711A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32711A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C165A" w:rsidTr="00C650E9">
        <w:trPr>
          <w:trHeight w:val="354"/>
        </w:trPr>
        <w:tc>
          <w:tcPr>
            <w:tcW w:w="9728" w:type="dxa"/>
            <w:gridSpan w:val="2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92558" w:rsidTr="00C74805">
        <w:trPr>
          <w:trHeight w:val="654"/>
        </w:trPr>
        <w:tc>
          <w:tcPr>
            <w:tcW w:w="3066" w:type="dxa"/>
          </w:tcPr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662" w:type="dxa"/>
          </w:tcPr>
          <w:p w:rsidR="00E92558" w:rsidRPr="00A675EC" w:rsidRDefault="00E92558" w:rsidP="00E8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8B21DC">
              <w:rPr>
                <w:rFonts w:ascii="Times New Roman" w:hAnsi="Times New Roman"/>
                <w:sz w:val="28"/>
                <w:szCs w:val="28"/>
              </w:rPr>
              <w:t>фінансово-економічного спрямування</w:t>
            </w:r>
            <w:r w:rsidR="00E87F95" w:rsidRPr="00B1740E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F95" w:rsidRPr="00B1740E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в галузі знань: соціальні та поведінкові науки за спеціальністю «економіка»</w:t>
            </w:r>
            <w:r w:rsidR="00E87F95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</w:t>
            </w:r>
            <w:r w:rsidR="00E87F95" w:rsidRPr="00B1740E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управління та адміністрування </w:t>
            </w:r>
            <w:r w:rsidR="00E87F95" w:rsidRPr="00B17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прирівняні до них галузі знань та </w:t>
            </w:r>
            <w:r w:rsidR="00E87F95" w:rsidRPr="00B174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спеціальності</w:t>
            </w:r>
          </w:p>
        </w:tc>
      </w:tr>
      <w:tr w:rsidR="00E92558" w:rsidTr="00AD71D0">
        <w:trPr>
          <w:trHeight w:val="212"/>
        </w:trPr>
        <w:tc>
          <w:tcPr>
            <w:tcW w:w="3066" w:type="dxa"/>
          </w:tcPr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Досвід роботи</w:t>
            </w:r>
          </w:p>
        </w:tc>
        <w:tc>
          <w:tcPr>
            <w:tcW w:w="6662" w:type="dxa"/>
          </w:tcPr>
          <w:p w:rsidR="00E92558" w:rsidRPr="00B458F8" w:rsidRDefault="00E92558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E92558" w:rsidRPr="00E725DD" w:rsidTr="00420ED0">
        <w:trPr>
          <w:trHeight w:val="212"/>
        </w:trPr>
        <w:tc>
          <w:tcPr>
            <w:tcW w:w="3066" w:type="dxa"/>
          </w:tcPr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662" w:type="dxa"/>
          </w:tcPr>
          <w:p w:rsidR="00E92558" w:rsidRPr="008E53AF" w:rsidRDefault="00E92558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76FA4" w:rsidTr="00C650E9">
        <w:trPr>
          <w:trHeight w:val="212"/>
        </w:trPr>
        <w:tc>
          <w:tcPr>
            <w:tcW w:w="9728" w:type="dxa"/>
            <w:gridSpan w:val="2"/>
          </w:tcPr>
          <w:p w:rsidR="00C76FA4" w:rsidRPr="00C76FA4" w:rsidRDefault="00E87F95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EC1C91" w:rsidTr="009802C0">
        <w:trPr>
          <w:trHeight w:val="212"/>
        </w:trPr>
        <w:tc>
          <w:tcPr>
            <w:tcW w:w="3066" w:type="dxa"/>
          </w:tcPr>
          <w:p w:rsidR="00EC1C91" w:rsidRPr="00EC1C91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662" w:type="dxa"/>
          </w:tcPr>
          <w:p w:rsidR="00EC1C91" w:rsidRPr="00EC1C91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E92558" w:rsidTr="00CA47BE">
        <w:trPr>
          <w:trHeight w:val="212"/>
        </w:trPr>
        <w:tc>
          <w:tcPr>
            <w:tcW w:w="3066" w:type="dxa"/>
          </w:tcPr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02C0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662" w:type="dxa"/>
          </w:tcPr>
          <w:p w:rsidR="00E92558" w:rsidRPr="00214ECF" w:rsidRDefault="00E92558" w:rsidP="009802C0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E92558" w:rsidRPr="00AF198F" w:rsidRDefault="00E92558" w:rsidP="009802C0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34" w:firstLine="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E92558" w:rsidTr="006F7DB6">
        <w:trPr>
          <w:trHeight w:val="212"/>
        </w:trPr>
        <w:tc>
          <w:tcPr>
            <w:tcW w:w="3066" w:type="dxa"/>
          </w:tcPr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662" w:type="dxa"/>
          </w:tcPr>
          <w:p w:rsidR="00E92558" w:rsidRPr="00214ECF" w:rsidRDefault="00E92558" w:rsidP="009802C0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E92558" w:rsidRPr="00AF198F" w:rsidRDefault="00E92558" w:rsidP="009802C0">
            <w:pPr>
              <w:pStyle w:val="a3"/>
              <w:numPr>
                <w:ilvl w:val="0"/>
                <w:numId w:val="8"/>
              </w:numPr>
              <w:ind w:left="34" w:firstLine="0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E92558" w:rsidTr="00CE5416">
        <w:trPr>
          <w:trHeight w:val="212"/>
        </w:trPr>
        <w:tc>
          <w:tcPr>
            <w:tcW w:w="3066" w:type="dxa"/>
          </w:tcPr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662" w:type="dxa"/>
          </w:tcPr>
          <w:p w:rsidR="00E92558" w:rsidRPr="00214ECF" w:rsidRDefault="00E92558" w:rsidP="009802C0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і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E92558" w:rsidRPr="00214ECF" w:rsidRDefault="00E92558" w:rsidP="009802C0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E92558" w:rsidRPr="00214ECF" w:rsidRDefault="00E92558" w:rsidP="009802C0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E92558" w:rsidRPr="00214ECF" w:rsidRDefault="00E92558" w:rsidP="009802C0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E92558" w:rsidRPr="00AF198F" w:rsidRDefault="00E92558" w:rsidP="009802C0">
            <w:pPr>
              <w:pStyle w:val="a3"/>
              <w:ind w:left="34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-  </w:t>
            </w: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C650E9">
        <w:trPr>
          <w:trHeight w:val="212"/>
        </w:trPr>
        <w:tc>
          <w:tcPr>
            <w:tcW w:w="9728" w:type="dxa"/>
            <w:gridSpan w:val="2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9802C0">
        <w:trPr>
          <w:trHeight w:val="212"/>
        </w:trPr>
        <w:tc>
          <w:tcPr>
            <w:tcW w:w="3066" w:type="dxa"/>
          </w:tcPr>
          <w:p w:rsidR="00214ECF" w:rsidRPr="00214ECF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662" w:type="dxa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E92558" w:rsidTr="00D36CAD">
        <w:trPr>
          <w:trHeight w:val="212"/>
        </w:trPr>
        <w:tc>
          <w:tcPr>
            <w:tcW w:w="3066" w:type="dxa"/>
          </w:tcPr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662" w:type="dxa"/>
          </w:tcPr>
          <w:p w:rsidR="00E92558" w:rsidRDefault="00E92558" w:rsidP="00491C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</w:p>
          <w:p w:rsidR="00E92558" w:rsidRDefault="00E92558" w:rsidP="00491C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державну службу»</w:t>
            </w:r>
          </w:p>
          <w:p w:rsidR="00E92558" w:rsidRPr="00902E8C" w:rsidRDefault="00E92558" w:rsidP="00491C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Закон 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аїни «Про запобігання корупції»</w:t>
            </w:r>
          </w:p>
          <w:p w:rsidR="00E92558" w:rsidRPr="00902E8C" w:rsidRDefault="00E92558" w:rsidP="00491C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судоустрій і статус суддів»</w:t>
            </w:r>
          </w:p>
          <w:p w:rsidR="00E92558" w:rsidRPr="00902E8C" w:rsidRDefault="00E92558" w:rsidP="00491C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5.Бюджетний кодекс України</w:t>
            </w:r>
          </w:p>
          <w:p w:rsidR="00E92558" w:rsidRPr="00902E8C" w:rsidRDefault="00E92558" w:rsidP="00491C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Податковий кодекс України</w:t>
            </w:r>
          </w:p>
          <w:p w:rsidR="00E92558" w:rsidRPr="00902E8C" w:rsidRDefault="00E92558" w:rsidP="00491C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одекс законів про працю України</w:t>
            </w:r>
          </w:p>
          <w:p w:rsidR="00E92558" w:rsidRDefault="00E92558" w:rsidP="00491C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8.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 «П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ро Державний бюджет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відповідний період</w:t>
            </w:r>
          </w:p>
          <w:p w:rsidR="00E92558" w:rsidRDefault="00E92558" w:rsidP="00491C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9.Закон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країни «Про публічні закупівлі»</w:t>
            </w:r>
          </w:p>
          <w:p w:rsidR="00E92558" w:rsidRDefault="00E92558" w:rsidP="00491C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10. Закон України «Про бухгалтерський облік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фінансову звітність в Україні»</w:t>
            </w:r>
          </w:p>
          <w:p w:rsidR="00E92558" w:rsidRDefault="00E92558" w:rsidP="00491C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Національні положення  (стандарти) бухгалтерського обліку в державному секторі та план рахунків бухгалтерського обліку бюджетних установ</w:t>
            </w:r>
          </w:p>
          <w:p w:rsidR="00E92558" w:rsidRPr="00C12E01" w:rsidRDefault="00E92558" w:rsidP="00491CD4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Акти Президента України, Кабінету Міністрів України, Міністерства фінансів України та Державної казначейської служби України,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нормативно-правові акти,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які регулюють питання бухгалтерського обліку бюджетної установи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фінансово-господарську діяльність бюджетної установи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порядок казначейського обслуговування</w:t>
            </w:r>
          </w:p>
        </w:tc>
      </w:tr>
      <w:tr w:rsidR="00E92558" w:rsidTr="00047853">
        <w:trPr>
          <w:trHeight w:val="212"/>
        </w:trPr>
        <w:tc>
          <w:tcPr>
            <w:tcW w:w="3066" w:type="dxa"/>
          </w:tcPr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законодавства, що пов’язане із завданнями та змістом роботи </w:t>
            </w:r>
            <w:r w:rsidRPr="009802C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2" w:type="dxa"/>
          </w:tcPr>
          <w:p w:rsidR="00E92558" w:rsidRPr="00491CD4" w:rsidRDefault="00E92558" w:rsidP="009802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Знання </w:t>
            </w:r>
            <w:r w:rsidRPr="00377A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правил, інструкцій та інших нормативно-правових актів, які стосуються виконання посадових обов’язків, норми службової, професійної етики, практичне застосування нормативних правових актів</w:t>
            </w:r>
            <w:r w:rsidRPr="0037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також план рахунків бухгалтерського обліку та їх </w:t>
            </w:r>
            <w:r w:rsidRPr="0037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виконання; порядок казначейського обслуговування установи; складання звітів, </w:t>
            </w:r>
            <w:r w:rsidRPr="00491CD4">
              <w:rPr>
                <w:rFonts w:ascii="Times New Roman" w:hAnsi="Times New Roman"/>
                <w:sz w:val="28"/>
                <w:szCs w:val="28"/>
              </w:rPr>
              <w:t xml:space="preserve">вміння використовувати комп’ютерне обладнання та програмне забезпечення, використовувати офісну техніку. Володіння ПК, вміння користуватися оргтехнікою, знання програм </w:t>
            </w:r>
            <w:proofErr w:type="spellStart"/>
            <w:r w:rsidRPr="00491CD4">
              <w:rPr>
                <w:rFonts w:ascii="Times New Roman" w:hAnsi="Times New Roman"/>
                <w:sz w:val="28"/>
                <w:szCs w:val="28"/>
                <w:lang w:val="en-US"/>
              </w:rPr>
              <w:t>MicrosoftOffice</w:t>
            </w:r>
            <w:proofErr w:type="spellEnd"/>
            <w:r w:rsidRPr="00491CD4">
              <w:rPr>
                <w:rFonts w:ascii="Times New Roman" w:eastAsia="Times New Roman" w:hAnsi="Times New Roman"/>
                <w:sz w:val="28"/>
                <w:szCs w:val="28"/>
              </w:rPr>
              <w:t>(Word, Excel)</w:t>
            </w:r>
            <w:r w:rsidRPr="00491CD4">
              <w:rPr>
                <w:rFonts w:ascii="Times New Roman" w:hAnsi="Times New Roman"/>
                <w:sz w:val="28"/>
                <w:szCs w:val="28"/>
              </w:rPr>
              <w:t>,</w:t>
            </w:r>
            <w:r w:rsidRPr="00491CD4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491C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2558" w:rsidTr="004A420A">
        <w:trPr>
          <w:trHeight w:val="212"/>
        </w:trPr>
        <w:tc>
          <w:tcPr>
            <w:tcW w:w="3066" w:type="dxa"/>
          </w:tcPr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Знання законодавства у сфері судоустрою</w:t>
            </w:r>
          </w:p>
        </w:tc>
        <w:tc>
          <w:tcPr>
            <w:tcW w:w="6662" w:type="dxa"/>
            <w:vAlign w:val="center"/>
          </w:tcPr>
          <w:p w:rsidR="00E92558" w:rsidRPr="00491CD4" w:rsidRDefault="00E92558" w:rsidP="00C61E5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92558" w:rsidTr="00174DBE">
        <w:trPr>
          <w:trHeight w:val="212"/>
        </w:trPr>
        <w:tc>
          <w:tcPr>
            <w:tcW w:w="3066" w:type="dxa"/>
          </w:tcPr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02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02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662" w:type="dxa"/>
          </w:tcPr>
          <w:p w:rsidR="00E92558" w:rsidRPr="00A97CB0" w:rsidRDefault="00E92558" w:rsidP="00C650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Достатній рівень користування персональним комп’ютером, знання стандартного програмного забезпечення (операційна система Microsoft Windows, Microsoft Office (Word, </w:t>
            </w:r>
            <w:proofErr w:type="spellStart"/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мультимедійне програмне забезпечення, сервісне програмне забезпечення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</w:t>
            </w:r>
            <w:r w:rsidRPr="00C65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програмами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M.E.Doc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</w:t>
            </w:r>
            <w:r w:rsidRPr="00C65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(казна: облік фінансових документів)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92558" w:rsidTr="001F2B0E">
        <w:trPr>
          <w:trHeight w:val="212"/>
        </w:trPr>
        <w:tc>
          <w:tcPr>
            <w:tcW w:w="3066" w:type="dxa"/>
          </w:tcPr>
          <w:p w:rsidR="00E92558" w:rsidRPr="009802C0" w:rsidRDefault="00E92558" w:rsidP="009802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C0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662" w:type="dxa"/>
          </w:tcPr>
          <w:p w:rsidR="00E92558" w:rsidRPr="005B07AF" w:rsidRDefault="00E92558" w:rsidP="005B07AF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07AF">
              <w:rPr>
                <w:rFonts w:ascii="Times New Roman" w:hAnsi="Times New Roman"/>
                <w:sz w:val="28"/>
                <w:szCs w:val="24"/>
              </w:rPr>
              <w:t xml:space="preserve">Загальні правила етичної поведінки державних службовців та посадових осіб місцевого самоврядування; </w:t>
            </w:r>
          </w:p>
          <w:p w:rsidR="00E92558" w:rsidRPr="00A97CB0" w:rsidRDefault="00E92558" w:rsidP="005B0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60C2D"/>
    <w:multiLevelType w:val="hybridMultilevel"/>
    <w:tmpl w:val="7AAA6CF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5491D"/>
    <w:multiLevelType w:val="hybridMultilevel"/>
    <w:tmpl w:val="292AAA7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59D"/>
    <w:multiLevelType w:val="hybridMultilevel"/>
    <w:tmpl w:val="CFFEDEB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F3F"/>
    <w:rsid w:val="000231DC"/>
    <w:rsid w:val="000328FD"/>
    <w:rsid w:val="00051BF4"/>
    <w:rsid w:val="00056F3F"/>
    <w:rsid w:val="00084BAD"/>
    <w:rsid w:val="000A013D"/>
    <w:rsid w:val="000A0A7B"/>
    <w:rsid w:val="000B23F8"/>
    <w:rsid w:val="000C2B77"/>
    <w:rsid w:val="000F144F"/>
    <w:rsid w:val="00101437"/>
    <w:rsid w:val="001050B3"/>
    <w:rsid w:val="001248A5"/>
    <w:rsid w:val="001344BF"/>
    <w:rsid w:val="0013500A"/>
    <w:rsid w:val="001429FE"/>
    <w:rsid w:val="0017497E"/>
    <w:rsid w:val="00187D35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67ECE"/>
    <w:rsid w:val="002856C4"/>
    <w:rsid w:val="0029649A"/>
    <w:rsid w:val="002A7707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3F54"/>
    <w:rsid w:val="00375A0C"/>
    <w:rsid w:val="00377A55"/>
    <w:rsid w:val="003834AA"/>
    <w:rsid w:val="003903FB"/>
    <w:rsid w:val="003A1B7A"/>
    <w:rsid w:val="003D398A"/>
    <w:rsid w:val="003E0EF3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9037A"/>
    <w:rsid w:val="00491CD4"/>
    <w:rsid w:val="0049627D"/>
    <w:rsid w:val="004A37B6"/>
    <w:rsid w:val="004B4C32"/>
    <w:rsid w:val="004B656E"/>
    <w:rsid w:val="004C7224"/>
    <w:rsid w:val="004E67BD"/>
    <w:rsid w:val="004E69EC"/>
    <w:rsid w:val="00500CB6"/>
    <w:rsid w:val="00522C56"/>
    <w:rsid w:val="005305AA"/>
    <w:rsid w:val="005909A9"/>
    <w:rsid w:val="005A3ECA"/>
    <w:rsid w:val="005B07AF"/>
    <w:rsid w:val="005E1470"/>
    <w:rsid w:val="00626A38"/>
    <w:rsid w:val="006436CB"/>
    <w:rsid w:val="0065544E"/>
    <w:rsid w:val="00677ECA"/>
    <w:rsid w:val="00682032"/>
    <w:rsid w:val="006853A8"/>
    <w:rsid w:val="006C6448"/>
    <w:rsid w:val="006C6F86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659"/>
    <w:rsid w:val="007F671D"/>
    <w:rsid w:val="008058CB"/>
    <w:rsid w:val="008108B9"/>
    <w:rsid w:val="00820CA2"/>
    <w:rsid w:val="00850AF4"/>
    <w:rsid w:val="008808D2"/>
    <w:rsid w:val="00891D38"/>
    <w:rsid w:val="008B4D89"/>
    <w:rsid w:val="008B500F"/>
    <w:rsid w:val="008C165A"/>
    <w:rsid w:val="008C3807"/>
    <w:rsid w:val="008E53AF"/>
    <w:rsid w:val="008F2E1B"/>
    <w:rsid w:val="008F50AB"/>
    <w:rsid w:val="00902E8C"/>
    <w:rsid w:val="00935B14"/>
    <w:rsid w:val="0094332F"/>
    <w:rsid w:val="00943356"/>
    <w:rsid w:val="009456E3"/>
    <w:rsid w:val="00963A1E"/>
    <w:rsid w:val="00965034"/>
    <w:rsid w:val="0097030C"/>
    <w:rsid w:val="009713D8"/>
    <w:rsid w:val="009802C0"/>
    <w:rsid w:val="00985078"/>
    <w:rsid w:val="009933A9"/>
    <w:rsid w:val="00996771"/>
    <w:rsid w:val="009C5D55"/>
    <w:rsid w:val="009D7AD2"/>
    <w:rsid w:val="009E033D"/>
    <w:rsid w:val="009F7303"/>
    <w:rsid w:val="00A078A1"/>
    <w:rsid w:val="00A31AD7"/>
    <w:rsid w:val="00A52DB6"/>
    <w:rsid w:val="00A64AAC"/>
    <w:rsid w:val="00A675EC"/>
    <w:rsid w:val="00A94D9A"/>
    <w:rsid w:val="00A97CB0"/>
    <w:rsid w:val="00AA7546"/>
    <w:rsid w:val="00AB5D1B"/>
    <w:rsid w:val="00AE3A99"/>
    <w:rsid w:val="00AF198F"/>
    <w:rsid w:val="00B01DCE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42FC7"/>
    <w:rsid w:val="00C61E5C"/>
    <w:rsid w:val="00C650E9"/>
    <w:rsid w:val="00C71625"/>
    <w:rsid w:val="00C72357"/>
    <w:rsid w:val="00C7500B"/>
    <w:rsid w:val="00C76FA4"/>
    <w:rsid w:val="00C82BEE"/>
    <w:rsid w:val="00CA65A4"/>
    <w:rsid w:val="00CB660A"/>
    <w:rsid w:val="00CD3A4E"/>
    <w:rsid w:val="00CD5F6B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C5B9D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87F95"/>
    <w:rsid w:val="00E92558"/>
    <w:rsid w:val="00EC1C91"/>
    <w:rsid w:val="00ED3844"/>
    <w:rsid w:val="00ED656D"/>
    <w:rsid w:val="00EF3921"/>
    <w:rsid w:val="00F13F54"/>
    <w:rsid w:val="00F31F55"/>
    <w:rsid w:val="00F439BB"/>
    <w:rsid w:val="00F52E13"/>
    <w:rsid w:val="00F960B5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4348-6627-413D-B1DC-9FC2EC6B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Коцюба Ольга Василівна</cp:lastModifiedBy>
  <cp:revision>103</cp:revision>
  <cp:lastPrinted>2017-10-09T08:23:00Z</cp:lastPrinted>
  <dcterms:created xsi:type="dcterms:W3CDTF">2016-10-20T15:26:00Z</dcterms:created>
  <dcterms:modified xsi:type="dcterms:W3CDTF">2017-12-26T06:51:00Z</dcterms:modified>
</cp:coreProperties>
</file>