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012952" w:rsidRDefault="00012952" w:rsidP="0001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12952" w:rsidRPr="003012D9" w:rsidRDefault="00012952" w:rsidP="0001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012952" w:rsidP="0001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3003D0">
        <w:rPr>
          <w:rFonts w:ascii="Times New Roman" w:hAnsi="Times New Roman" w:cs="Times New Roman"/>
          <w:b/>
          <w:sz w:val="28"/>
          <w:szCs w:val="28"/>
        </w:rPr>
        <w:t xml:space="preserve"> провідного спеціаліста </w:t>
      </w:r>
      <w:r w:rsidR="003003D0" w:rsidRPr="00A47C32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="00A47C32" w:rsidRPr="00A47C32">
        <w:rPr>
          <w:rFonts w:ascii="Times New Roman" w:hAnsi="Times New Roman" w:cs="Times New Roman"/>
          <w:b/>
          <w:sz w:val="28"/>
          <w:szCs w:val="28"/>
        </w:rPr>
        <w:t xml:space="preserve">планово-фінансової діяльності, бухгалтерського обліку та звітності </w:t>
      </w:r>
      <w:r w:rsidR="00DD5EB1" w:rsidRPr="00A47C32">
        <w:rPr>
          <w:rFonts w:ascii="Times New Roman" w:hAnsi="Times New Roman" w:cs="Times New Roman"/>
          <w:b/>
          <w:sz w:val="28"/>
          <w:szCs w:val="28"/>
        </w:rPr>
        <w:t>Донецького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апеляційного адміністративного суду(</w:t>
      </w:r>
      <w:r w:rsidR="003003D0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3003D0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6946"/>
      </w:tblGrid>
      <w:tr w:rsidR="00DD5EB1" w:rsidTr="00114C31">
        <w:trPr>
          <w:trHeight w:val="495"/>
        </w:trPr>
        <w:tc>
          <w:tcPr>
            <w:tcW w:w="9870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E7155C">
        <w:trPr>
          <w:trHeight w:val="70"/>
        </w:trPr>
        <w:tc>
          <w:tcPr>
            <w:tcW w:w="2924" w:type="dxa"/>
          </w:tcPr>
          <w:p w:rsidR="00DD5EB1" w:rsidRPr="00012952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6" w:type="dxa"/>
          </w:tcPr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загальнює практику щодо організації бухгалтерського обліку та контролю.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розробці проектів положень, інструкцій, роз'яснень щодо планово-фінансової діяльності та бухгалтерського обліку, проектів стандартів бухгалтерського обліку основних засобів, нематеріальних активів, малоцінних предметів, матеріалів.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Веде</w:t>
            </w:r>
            <w:r w:rsidRPr="00310D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облік, здійснює систематизацію та зберігання нормативних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документів щодо  бухгалтерського  обліку  та  звітності.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Вносить  пропозиції  щодо вдосконалення планово-фінан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сової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діяльності,бухгалтерського обліку, звітності таконтролю.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складанні проектів річногокошторису видатків суду.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розробці та здійсненні заходів, спрямованих на дотримання  фінансової дисципліни.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Здійснює н</w:t>
            </w:r>
            <w:r w:rsidRPr="00310D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арахування та перерахування  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тків до державного бюджету та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  платежів.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Здійснює оформлення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платіжних  доручень для проведення оплати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 отримані товари, роботи 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послуги.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Складає реєстри фінансових та  юридичних зобов’язань, здійснює облік цих  зобов’язань.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Складає  меморіальні  ордери.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Здійснює реєстрацію звітів про  використання коштів, наданих на  відрядження або під звіт, та перевіряє  правильність їх оформлення. 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Складає податкову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звітність 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икористання </w:t>
            </w: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коштів неприбутковимиустановами й організаціями.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Здійснює контроль за використаннямкоштів, направлених на оплату знаків  поштової оплати 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поповнення </w:t>
            </w: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маркувальноїмашини.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Забезпечує проведення інвентаризації основних засобів, нематеріальних активів, матеріальних цінностей, грошових коштів.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Підготовлює необхідні документи для списання запасів використаних для забезпечення безперебійної роботи суду, матеріальних цінностей морально застарілих, фізично зношених, непридатних для подальшого використання та відновлюваний ремонт яких неможливий та/або неефективний.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Складає на підставі даних бухгалтерського обліку фінансову та бюджетну звітність, а також державну статистичну, податкову зведену та іншу звітність до органів управління статистики, державної податкової служби, фондів державного соціального страхування та іншим установам, у порядку, встановленому законодавством.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 xml:space="preserve">Оформлює довіреності на одержанняматеріальних цінностей та веде облік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використання.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 реєстрацію договорів назакупівлю товарів, робіт та послуг.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Готує відповіді з питань бухгалтерського обліку та звітності, господарсько-фінансової  діяльності суду на запити відповідних  органів та установ.</w:t>
            </w:r>
          </w:p>
          <w:p w:rsidR="00A47C32" w:rsidRPr="00310D01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Бере участь у здійсненні нарахування заробітної плати, нарахування таперерахування інших платежів та виплат.</w:t>
            </w:r>
          </w:p>
          <w:p w:rsidR="007422C2" w:rsidRPr="00E51607" w:rsidRDefault="00A47C32" w:rsidP="00A47C32">
            <w:pPr>
              <w:pStyle w:val="a3"/>
              <w:numPr>
                <w:ilvl w:val="0"/>
                <w:numId w:val="19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ує</w:t>
            </w:r>
            <w:r w:rsidRPr="00310D01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952" w:rsidTr="00E7155C">
        <w:trPr>
          <w:trHeight w:val="495"/>
        </w:trPr>
        <w:tc>
          <w:tcPr>
            <w:tcW w:w="2924" w:type="dxa"/>
          </w:tcPr>
          <w:p w:rsidR="00012952" w:rsidRPr="00012952" w:rsidRDefault="00012952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6" w:type="dxa"/>
          </w:tcPr>
          <w:p w:rsidR="00012952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012952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012952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012952" w:rsidTr="00E7155C">
        <w:trPr>
          <w:trHeight w:val="495"/>
        </w:trPr>
        <w:tc>
          <w:tcPr>
            <w:tcW w:w="2924" w:type="dxa"/>
          </w:tcPr>
          <w:p w:rsidR="00012952" w:rsidRPr="00012952" w:rsidRDefault="00012952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</w:t>
            </w: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призначення на посаду </w:t>
            </w:r>
          </w:p>
        </w:tc>
        <w:tc>
          <w:tcPr>
            <w:tcW w:w="6946" w:type="dxa"/>
          </w:tcPr>
          <w:p w:rsidR="00012952" w:rsidRPr="001429FE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посада, безстрокове призначення</w:t>
            </w:r>
          </w:p>
        </w:tc>
      </w:tr>
      <w:tr w:rsidR="00012952" w:rsidTr="00E7155C">
        <w:trPr>
          <w:trHeight w:val="495"/>
        </w:trPr>
        <w:tc>
          <w:tcPr>
            <w:tcW w:w="2924" w:type="dxa"/>
          </w:tcPr>
          <w:p w:rsidR="00012952" w:rsidRPr="00012952" w:rsidRDefault="00012952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</w:tcPr>
          <w:p w:rsidR="00012952" w:rsidRPr="003012D9" w:rsidRDefault="00012952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012952" w:rsidRDefault="00012952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12952" w:rsidRPr="00B72FC6" w:rsidRDefault="00012952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12952" w:rsidRPr="003012D9" w:rsidRDefault="00012952" w:rsidP="007F1E0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012952" w:rsidRPr="003012D9" w:rsidRDefault="00012952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012952" w:rsidRPr="003012D9" w:rsidRDefault="00012952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012952" w:rsidRPr="003012D9" w:rsidRDefault="00012952" w:rsidP="007F1E0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012952" w:rsidRPr="003012D9" w:rsidRDefault="00012952" w:rsidP="007F1E0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012952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012952" w:rsidTr="00E7155C">
        <w:trPr>
          <w:trHeight w:val="495"/>
        </w:trPr>
        <w:tc>
          <w:tcPr>
            <w:tcW w:w="2924" w:type="dxa"/>
          </w:tcPr>
          <w:p w:rsidR="00012952" w:rsidRPr="00012952" w:rsidRDefault="00012952" w:rsidP="008001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952">
              <w:rPr>
                <w:rFonts w:ascii="Times New Roman" w:hAnsi="Times New Roman" w:cs="Times New Roman"/>
                <w:b/>
                <w:sz w:val="28"/>
                <w:szCs w:val="28"/>
              </w:rPr>
              <w:t>Дата, місце та час проведення конкурсу</w:t>
            </w:r>
          </w:p>
        </w:tc>
        <w:tc>
          <w:tcPr>
            <w:tcW w:w="6946" w:type="dxa"/>
          </w:tcPr>
          <w:p w:rsidR="00012952" w:rsidRPr="002406EE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6EE" w:rsidRPr="00240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06EE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10:00, Донецький апеляційний адміністративний суд, </w:t>
            </w:r>
          </w:p>
          <w:p w:rsidR="00012952" w:rsidRPr="002406EE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EE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012952" w:rsidRPr="0032711A" w:rsidRDefault="00012952" w:rsidP="007F1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EE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D80059" w:rsidTr="00E7155C">
        <w:trPr>
          <w:trHeight w:val="495"/>
        </w:trPr>
        <w:tc>
          <w:tcPr>
            <w:tcW w:w="2924" w:type="dxa"/>
          </w:tcPr>
          <w:p w:rsidR="00D80059" w:rsidRPr="00116E01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46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Default="006446FA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kadriv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apladm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dn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court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03D0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3003D0" w:rsidRDefault="003003D0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0" w:rsidRDefault="003003D0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D0" w:rsidRPr="003003D0" w:rsidRDefault="003003D0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5A" w:rsidTr="00114C31">
        <w:trPr>
          <w:trHeight w:val="354"/>
        </w:trPr>
        <w:tc>
          <w:tcPr>
            <w:tcW w:w="9870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377AAE" w:rsidTr="00E7155C">
        <w:trPr>
          <w:trHeight w:val="654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46" w:type="dxa"/>
          </w:tcPr>
          <w:p w:rsidR="00377AAE" w:rsidRPr="00A675EC" w:rsidRDefault="00377AAE" w:rsidP="002E6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8B21DC">
              <w:rPr>
                <w:rFonts w:ascii="Times New Roman" w:hAnsi="Times New Roman"/>
                <w:sz w:val="28"/>
                <w:szCs w:val="28"/>
              </w:rPr>
              <w:t>фінансово-економічного спрямування</w:t>
            </w:r>
            <w:r w:rsidR="00F42062" w:rsidRPr="00B1740E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в галузі знань: соціальні та поведінкові науки за спеціальністю «економіка», управління та адміністрування </w:t>
            </w:r>
            <w:r w:rsidR="00F42062" w:rsidRPr="00B17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="00F42062" w:rsidRPr="00B174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прирівняні до них галузі знань та спеціальності.  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</w:t>
            </w:r>
          </w:p>
        </w:tc>
        <w:tc>
          <w:tcPr>
            <w:tcW w:w="6946" w:type="dxa"/>
          </w:tcPr>
          <w:p w:rsidR="00377AAE" w:rsidRPr="00B458F8" w:rsidRDefault="00377AAE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377AAE" w:rsidRPr="00E725DD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46" w:type="dxa"/>
          </w:tcPr>
          <w:p w:rsidR="00377AAE" w:rsidRPr="008E53AF" w:rsidRDefault="00377AAE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114C31">
        <w:trPr>
          <w:trHeight w:val="212"/>
        </w:trPr>
        <w:tc>
          <w:tcPr>
            <w:tcW w:w="9870" w:type="dxa"/>
            <w:gridSpan w:val="2"/>
          </w:tcPr>
          <w:p w:rsidR="00C76FA4" w:rsidRPr="00C76FA4" w:rsidRDefault="00F42062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E7155C">
        <w:trPr>
          <w:trHeight w:val="212"/>
        </w:trPr>
        <w:tc>
          <w:tcPr>
            <w:tcW w:w="2924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46" w:type="dxa"/>
          </w:tcPr>
          <w:p w:rsidR="00377AAE" w:rsidRPr="00E0364C" w:rsidRDefault="00377AAE" w:rsidP="00116E0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377AAE" w:rsidRPr="00E0364C" w:rsidRDefault="00377AAE" w:rsidP="00116E0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  <w:p w:rsidR="00377AAE" w:rsidRPr="00AF198F" w:rsidRDefault="00377AAE" w:rsidP="00116E0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29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46" w:type="dxa"/>
          </w:tcPr>
          <w:p w:rsidR="00377AAE" w:rsidRPr="00214ECF" w:rsidRDefault="00377AAE" w:rsidP="00116E0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377AAE" w:rsidRPr="00AF198F" w:rsidRDefault="00377AAE" w:rsidP="00116E01">
            <w:pPr>
              <w:pStyle w:val="a3"/>
              <w:numPr>
                <w:ilvl w:val="0"/>
                <w:numId w:val="8"/>
              </w:numPr>
              <w:ind w:left="56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46" w:type="dxa"/>
          </w:tcPr>
          <w:p w:rsidR="00377AAE" w:rsidRPr="00214ECF" w:rsidRDefault="00377AAE" w:rsidP="00116E0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377AAE" w:rsidRPr="00214ECF" w:rsidRDefault="00377AAE" w:rsidP="00116E0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377AAE" w:rsidRPr="00214ECF" w:rsidRDefault="00377AAE" w:rsidP="00116E0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377AAE" w:rsidRPr="00214ECF" w:rsidRDefault="00377AAE" w:rsidP="00116E01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377AAE" w:rsidRPr="00AF198F" w:rsidRDefault="00377AAE" w:rsidP="00116E01">
            <w:pPr>
              <w:pStyle w:val="a3"/>
              <w:ind w:left="56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</w:t>
            </w: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114C31">
        <w:trPr>
          <w:trHeight w:val="212"/>
        </w:trPr>
        <w:tc>
          <w:tcPr>
            <w:tcW w:w="9870" w:type="dxa"/>
            <w:gridSpan w:val="2"/>
          </w:tcPr>
          <w:p w:rsidR="00214ECF" w:rsidRPr="00116E01" w:rsidRDefault="00214ECF" w:rsidP="00116E0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E7155C">
        <w:trPr>
          <w:trHeight w:val="212"/>
        </w:trPr>
        <w:tc>
          <w:tcPr>
            <w:tcW w:w="2924" w:type="dxa"/>
          </w:tcPr>
          <w:p w:rsidR="00214ECF" w:rsidRPr="00116E01" w:rsidRDefault="00214ECF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6" w:type="dxa"/>
          </w:tcPr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1. Конституція України.</w:t>
            </w:r>
          </w:p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службу».</w:t>
            </w:r>
          </w:p>
          <w:p w:rsidR="00377AAE" w:rsidRPr="00902E8C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корупції».</w:t>
            </w:r>
          </w:p>
          <w:p w:rsidR="00377AAE" w:rsidRPr="00902E8C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судоустрій і статус суддів».</w:t>
            </w:r>
          </w:p>
          <w:p w:rsidR="00377AAE" w:rsidRPr="00902E8C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Бюджетний кодекс України.</w:t>
            </w:r>
          </w:p>
          <w:p w:rsidR="00377AAE" w:rsidRPr="00902E8C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. Податковий кодекс України.</w:t>
            </w:r>
          </w:p>
          <w:p w:rsidR="00377AAE" w:rsidRPr="00902E8C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. Кодекс законів про працю України.</w:t>
            </w:r>
          </w:p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8.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 «П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ро Державний бюджет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відповідний період</w:t>
            </w:r>
          </w:p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9.Закон України «Про публічні закупівлі».</w:t>
            </w:r>
          </w:p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10. Закон України «Про бухгалтерський облік та фінансову звітність в Україні».</w:t>
            </w:r>
          </w:p>
          <w:p w:rsidR="00377AAE" w:rsidRDefault="00377AAE" w:rsidP="001D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Національні положення  (стандарти) бухгалтерського обліку в державному секторі та план рахунків бухгалтерського обліку бюджетних установ.</w:t>
            </w:r>
          </w:p>
          <w:p w:rsidR="00377AAE" w:rsidRPr="00C12E01" w:rsidRDefault="00377AAE" w:rsidP="001D19FA">
            <w:pPr>
              <w:pStyle w:val="a3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Президента України, Кабінету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Міністрів України, Міністерства фінансів України та Державної казначейської служби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нормативно-правові акти,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які регулюють питання бухгалтерського обліку бюджетної установи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фінансово-господарську діяльність бюджетної установи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казначейського обслуговування.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</w:t>
            </w:r>
            <w:r w:rsidRPr="00116E0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</w:tcPr>
          <w:p w:rsidR="00377AAE" w:rsidRPr="00902E8C" w:rsidRDefault="00377AAE" w:rsidP="00E7155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Бюджетний кодекс України.</w:t>
            </w:r>
          </w:p>
          <w:p w:rsidR="00377AAE" w:rsidRPr="00902E8C" w:rsidRDefault="00377AAE" w:rsidP="00E7155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Податковий кодекс України.</w:t>
            </w:r>
          </w:p>
          <w:p w:rsidR="00377AAE" w:rsidRPr="00902E8C" w:rsidRDefault="00377AAE" w:rsidP="00E7155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Кодекс законів про працю України.</w:t>
            </w:r>
          </w:p>
          <w:p w:rsidR="00377AAE" w:rsidRDefault="00377AAE" w:rsidP="001D19FA">
            <w:pPr>
              <w:pStyle w:val="a3"/>
              <w:numPr>
                <w:ilvl w:val="0"/>
                <w:numId w:val="20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 «П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ро Державний бюджет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відповідний період</w:t>
            </w:r>
          </w:p>
          <w:p w:rsidR="00377AAE" w:rsidRDefault="00377AAE" w:rsidP="001D19FA">
            <w:pPr>
              <w:pStyle w:val="a3"/>
              <w:numPr>
                <w:ilvl w:val="0"/>
                <w:numId w:val="20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публічні закупівлі».</w:t>
            </w:r>
          </w:p>
          <w:p w:rsidR="00377AAE" w:rsidRDefault="00377AAE" w:rsidP="001D19FA">
            <w:pPr>
              <w:pStyle w:val="a3"/>
              <w:numPr>
                <w:ilvl w:val="0"/>
                <w:numId w:val="20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Закон України «Про бухгалтерський облік та фінансову звітність в Україні».</w:t>
            </w:r>
          </w:p>
          <w:p w:rsidR="00377AAE" w:rsidRDefault="00377AAE" w:rsidP="001D19FA">
            <w:pPr>
              <w:pStyle w:val="a3"/>
              <w:numPr>
                <w:ilvl w:val="0"/>
                <w:numId w:val="20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Національні положення  (стандарти) бухгалтерського обліку в державному секторі та план рахунків бухгалтерського обліку бюджетних установ.</w:t>
            </w:r>
          </w:p>
          <w:p w:rsidR="00377AAE" w:rsidRPr="00902E8C" w:rsidRDefault="00377AAE" w:rsidP="001D19FA">
            <w:pPr>
              <w:pStyle w:val="a3"/>
              <w:numPr>
                <w:ilvl w:val="0"/>
                <w:numId w:val="20"/>
              </w:numPr>
              <w:ind w:left="0"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Президента України, Кабінету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Міністрів України, Міністерства фінансів України та Державної казначейської служби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нормативно-правові акти, 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які регулюють питання бухгалтерського обліку бюджетної установи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фінансово-господарську діяльність бюджетної установи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казначейського обслуговування.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946" w:type="dxa"/>
          </w:tcPr>
          <w:p w:rsidR="00377AAE" w:rsidRPr="00902E8C" w:rsidRDefault="00377AAE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6E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46" w:type="dxa"/>
            <w:vAlign w:val="center"/>
          </w:tcPr>
          <w:p w:rsidR="00377AAE" w:rsidRPr="00A97CB0" w:rsidRDefault="00377AAE" w:rsidP="00116E0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мультимедійне програмне забезпечення, сервісне програмне забезпечення та мати уяв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роботу з програмами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M.E.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Doc</w:t>
            </w:r>
            <w:proofErr w:type="spellEnd"/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B13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(казна: облік фінансових документів)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77AAE" w:rsidTr="00E7155C">
        <w:trPr>
          <w:trHeight w:val="212"/>
        </w:trPr>
        <w:tc>
          <w:tcPr>
            <w:tcW w:w="2924" w:type="dxa"/>
          </w:tcPr>
          <w:p w:rsidR="00377AAE" w:rsidRPr="00116E01" w:rsidRDefault="00377AAE" w:rsidP="00116E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6E01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46" w:type="dxa"/>
          </w:tcPr>
          <w:p w:rsidR="00377AAE" w:rsidRPr="00C82BEE" w:rsidRDefault="00377AAE" w:rsidP="00116E01">
            <w:pPr>
              <w:pStyle w:val="a7"/>
              <w:tabs>
                <w:tab w:val="left" w:pos="0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Загальні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правила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етичної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поведінки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державних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службовців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та</w:t>
            </w:r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посадових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осіб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місцевого</w:t>
            </w:r>
            <w:proofErr w:type="spellEnd"/>
            <w:r w:rsidR="00114C3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377AAE" w:rsidRPr="00A97CB0" w:rsidRDefault="00377AAE" w:rsidP="00116E0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2D1AA87C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81CDB"/>
    <w:multiLevelType w:val="hybridMultilevel"/>
    <w:tmpl w:val="4DC4B8A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6A00"/>
    <w:multiLevelType w:val="hybridMultilevel"/>
    <w:tmpl w:val="7E1A5334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8721A"/>
    <w:multiLevelType w:val="hybridMultilevel"/>
    <w:tmpl w:val="5710876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3C23"/>
    <w:multiLevelType w:val="hybridMultilevel"/>
    <w:tmpl w:val="76D2D7A8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41D9B"/>
    <w:multiLevelType w:val="hybridMultilevel"/>
    <w:tmpl w:val="D8D27FD6"/>
    <w:lvl w:ilvl="0" w:tplc="4AD644A4">
      <w:start w:val="2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14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12952"/>
    <w:rsid w:val="000231DC"/>
    <w:rsid w:val="000328FD"/>
    <w:rsid w:val="00051BF4"/>
    <w:rsid w:val="00056F3F"/>
    <w:rsid w:val="00084BAD"/>
    <w:rsid w:val="000A013D"/>
    <w:rsid w:val="000B23F8"/>
    <w:rsid w:val="000C2B77"/>
    <w:rsid w:val="000F144F"/>
    <w:rsid w:val="00101437"/>
    <w:rsid w:val="00104C9A"/>
    <w:rsid w:val="001050B3"/>
    <w:rsid w:val="00114C31"/>
    <w:rsid w:val="00116E01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19FA"/>
    <w:rsid w:val="001D2114"/>
    <w:rsid w:val="00213B82"/>
    <w:rsid w:val="00214ECF"/>
    <w:rsid w:val="00231AEF"/>
    <w:rsid w:val="002406EE"/>
    <w:rsid w:val="00267ECE"/>
    <w:rsid w:val="002856C4"/>
    <w:rsid w:val="0029649A"/>
    <w:rsid w:val="002A7707"/>
    <w:rsid w:val="002C4125"/>
    <w:rsid w:val="002E6F5B"/>
    <w:rsid w:val="002F065D"/>
    <w:rsid w:val="002F261B"/>
    <w:rsid w:val="003003D0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77AAE"/>
    <w:rsid w:val="003834AA"/>
    <w:rsid w:val="003903FB"/>
    <w:rsid w:val="003A1B7A"/>
    <w:rsid w:val="003D398A"/>
    <w:rsid w:val="003E0EF3"/>
    <w:rsid w:val="00414590"/>
    <w:rsid w:val="0041550A"/>
    <w:rsid w:val="00432AED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909A9"/>
    <w:rsid w:val="005A3ECA"/>
    <w:rsid w:val="005E1470"/>
    <w:rsid w:val="00626A38"/>
    <w:rsid w:val="006436CB"/>
    <w:rsid w:val="006446FA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0152"/>
    <w:rsid w:val="008058CB"/>
    <w:rsid w:val="008108B9"/>
    <w:rsid w:val="00820CA2"/>
    <w:rsid w:val="008342D4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C425A"/>
    <w:rsid w:val="009D7AD2"/>
    <w:rsid w:val="009E033D"/>
    <w:rsid w:val="009F7303"/>
    <w:rsid w:val="00A47C32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34E8"/>
    <w:rsid w:val="00B1740E"/>
    <w:rsid w:val="00B251F8"/>
    <w:rsid w:val="00B41921"/>
    <w:rsid w:val="00B458F8"/>
    <w:rsid w:val="00B5652F"/>
    <w:rsid w:val="00B60FA3"/>
    <w:rsid w:val="00B83AB0"/>
    <w:rsid w:val="00B84AF3"/>
    <w:rsid w:val="00B91529"/>
    <w:rsid w:val="00BA1F14"/>
    <w:rsid w:val="00BB2AA5"/>
    <w:rsid w:val="00BB4B1F"/>
    <w:rsid w:val="00BB774E"/>
    <w:rsid w:val="00BC3AD6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0364C"/>
    <w:rsid w:val="00E05955"/>
    <w:rsid w:val="00E51607"/>
    <w:rsid w:val="00E55863"/>
    <w:rsid w:val="00E7155C"/>
    <w:rsid w:val="00E725DD"/>
    <w:rsid w:val="00E72691"/>
    <w:rsid w:val="00E7327A"/>
    <w:rsid w:val="00E74B45"/>
    <w:rsid w:val="00EC1C91"/>
    <w:rsid w:val="00ED3844"/>
    <w:rsid w:val="00ED656D"/>
    <w:rsid w:val="00EF6DA9"/>
    <w:rsid w:val="00F1044C"/>
    <w:rsid w:val="00F13F54"/>
    <w:rsid w:val="00F31F55"/>
    <w:rsid w:val="00F42062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  <w:rsid w:val="00FE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_kadriv@apladm.d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171A-EEBD-4665-A977-76302739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2017-12-26T09:45:00Z</cp:lastPrinted>
  <dcterms:created xsi:type="dcterms:W3CDTF">2016-10-20T15:26:00Z</dcterms:created>
  <dcterms:modified xsi:type="dcterms:W3CDTF">2017-12-26T09:46:00Z</dcterms:modified>
</cp:coreProperties>
</file>