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38" w:type="dxa"/>
        <w:tblInd w:w="5778" w:type="dxa"/>
        <w:tblLook w:val="0000"/>
      </w:tblPr>
      <w:tblGrid>
        <w:gridCol w:w="4238"/>
      </w:tblGrid>
      <w:tr w:rsidR="00056F3F" w:rsidTr="009713D8">
        <w:trPr>
          <w:trHeight w:val="688"/>
        </w:trPr>
        <w:tc>
          <w:tcPr>
            <w:tcW w:w="4238" w:type="dxa"/>
          </w:tcPr>
          <w:p w:rsidR="00533A5E" w:rsidRDefault="00533A5E" w:rsidP="00533A5E">
            <w:pPr>
              <w:pStyle w:val="a3"/>
              <w:rPr>
                <w:rFonts w:ascii="Times New Roman" w:hAnsi="Times New Roman" w:cs="Times New Roman"/>
                <w:sz w:val="28"/>
                <w:szCs w:val="28"/>
              </w:rPr>
            </w:pPr>
            <w:r>
              <w:rPr>
                <w:rFonts w:ascii="Times New Roman" w:hAnsi="Times New Roman" w:cs="Times New Roman"/>
                <w:sz w:val="28"/>
                <w:szCs w:val="28"/>
              </w:rPr>
              <w:t>ЗАТВЕРДЖЕНО</w:t>
            </w:r>
          </w:p>
          <w:p w:rsidR="00533A5E" w:rsidRPr="003012D9" w:rsidRDefault="00533A5E" w:rsidP="00533A5E">
            <w:pPr>
              <w:pStyle w:val="a3"/>
              <w:rPr>
                <w:rFonts w:ascii="Times New Roman" w:hAnsi="Times New Roman" w:cs="Times New Roman"/>
                <w:sz w:val="28"/>
                <w:szCs w:val="28"/>
              </w:rPr>
            </w:pPr>
            <w:r w:rsidRPr="003012D9">
              <w:rPr>
                <w:rFonts w:ascii="Times New Roman" w:hAnsi="Times New Roman" w:cs="Times New Roman"/>
                <w:sz w:val="28"/>
                <w:szCs w:val="28"/>
              </w:rPr>
              <w:t>Наказ</w:t>
            </w:r>
            <w:r>
              <w:rPr>
                <w:rFonts w:ascii="Times New Roman" w:hAnsi="Times New Roman" w:cs="Times New Roman"/>
                <w:sz w:val="28"/>
                <w:szCs w:val="28"/>
              </w:rPr>
              <w:t xml:space="preserve">ом </w:t>
            </w:r>
            <w:r w:rsidRPr="003012D9">
              <w:rPr>
                <w:rFonts w:ascii="Times New Roman" w:hAnsi="Times New Roman" w:cs="Times New Roman"/>
                <w:sz w:val="28"/>
                <w:szCs w:val="28"/>
              </w:rPr>
              <w:t xml:space="preserve"> керівника апарату Донецькогоапеляційного адміністративного суду</w:t>
            </w:r>
          </w:p>
          <w:p w:rsidR="00056F3F" w:rsidRPr="00056F3F" w:rsidRDefault="00533A5E" w:rsidP="00533A5E">
            <w:pPr>
              <w:pStyle w:val="a3"/>
              <w:rPr>
                <w:rFonts w:ascii="Times New Roman" w:hAnsi="Times New Roman" w:cs="Times New Roman"/>
                <w:sz w:val="28"/>
                <w:szCs w:val="28"/>
              </w:rPr>
            </w:pPr>
            <w:r>
              <w:rPr>
                <w:rFonts w:ascii="Times New Roman" w:hAnsi="Times New Roman" w:cs="Times New Roman"/>
                <w:sz w:val="28"/>
                <w:szCs w:val="28"/>
              </w:rPr>
              <w:t>від 21.12.2017 року  №199/ОДА</w:t>
            </w:r>
          </w:p>
        </w:tc>
      </w:tr>
    </w:tbl>
    <w:p w:rsidR="00056F3F" w:rsidRDefault="00056F3F"/>
    <w:p w:rsidR="009713D8" w:rsidRDefault="009713D8" w:rsidP="00056F3F">
      <w:pPr>
        <w:pStyle w:val="a3"/>
        <w:jc w:val="center"/>
        <w:rPr>
          <w:rFonts w:ascii="Times New Roman" w:hAnsi="Times New Roman" w:cs="Times New Roman"/>
          <w:sz w:val="28"/>
          <w:szCs w:val="28"/>
        </w:rPr>
      </w:pPr>
    </w:p>
    <w:p w:rsidR="00056F3F" w:rsidRPr="00FE1F60" w:rsidRDefault="00056F3F" w:rsidP="00056F3F">
      <w:pPr>
        <w:pStyle w:val="a3"/>
        <w:jc w:val="center"/>
        <w:rPr>
          <w:rFonts w:ascii="Times New Roman" w:hAnsi="Times New Roman" w:cs="Times New Roman"/>
          <w:b/>
          <w:sz w:val="28"/>
          <w:szCs w:val="28"/>
        </w:rPr>
      </w:pPr>
      <w:r w:rsidRPr="00FE1F60">
        <w:rPr>
          <w:rFonts w:ascii="Times New Roman" w:hAnsi="Times New Roman" w:cs="Times New Roman"/>
          <w:b/>
          <w:sz w:val="28"/>
          <w:szCs w:val="28"/>
        </w:rPr>
        <w:t>УМОВИ</w:t>
      </w:r>
    </w:p>
    <w:p w:rsidR="00DD5EB1" w:rsidRPr="00FE1F60" w:rsidRDefault="00056F3F" w:rsidP="00056F3F">
      <w:pPr>
        <w:pStyle w:val="a3"/>
        <w:jc w:val="center"/>
        <w:rPr>
          <w:rFonts w:ascii="Times New Roman" w:hAnsi="Times New Roman" w:cs="Times New Roman"/>
          <w:b/>
          <w:sz w:val="28"/>
          <w:szCs w:val="28"/>
        </w:rPr>
      </w:pPr>
      <w:r w:rsidRPr="00FE1F60">
        <w:rPr>
          <w:rFonts w:ascii="Times New Roman" w:hAnsi="Times New Roman" w:cs="Times New Roman"/>
          <w:b/>
          <w:sz w:val="28"/>
          <w:szCs w:val="28"/>
        </w:rPr>
        <w:t>проведення конкурсу на за</w:t>
      </w:r>
      <w:r w:rsidR="007217E1" w:rsidRPr="00FE1F60">
        <w:rPr>
          <w:rFonts w:ascii="Times New Roman" w:hAnsi="Times New Roman" w:cs="Times New Roman"/>
          <w:b/>
          <w:sz w:val="28"/>
          <w:szCs w:val="28"/>
        </w:rPr>
        <w:t>й</w:t>
      </w:r>
      <w:r w:rsidRPr="00FE1F60">
        <w:rPr>
          <w:rFonts w:ascii="Times New Roman" w:hAnsi="Times New Roman" w:cs="Times New Roman"/>
          <w:b/>
          <w:sz w:val="28"/>
          <w:szCs w:val="28"/>
        </w:rPr>
        <w:t xml:space="preserve">няття вакантної посади державної служби </w:t>
      </w:r>
    </w:p>
    <w:p w:rsidR="00533A5E" w:rsidRDefault="00D622EC" w:rsidP="00D622EC">
      <w:pPr>
        <w:pStyle w:val="a3"/>
        <w:jc w:val="center"/>
        <w:rPr>
          <w:rFonts w:ascii="Times New Roman" w:hAnsi="Times New Roman" w:cs="Times New Roman"/>
          <w:b/>
          <w:sz w:val="28"/>
          <w:szCs w:val="28"/>
        </w:rPr>
      </w:pPr>
      <w:r w:rsidRPr="00FE1F60">
        <w:rPr>
          <w:rFonts w:ascii="Times New Roman" w:hAnsi="Times New Roman" w:cs="Times New Roman"/>
          <w:b/>
          <w:sz w:val="28"/>
          <w:szCs w:val="28"/>
        </w:rPr>
        <w:t>категорії «В»–</w:t>
      </w:r>
      <w:r w:rsidR="003003D0">
        <w:rPr>
          <w:rFonts w:ascii="Times New Roman" w:hAnsi="Times New Roman" w:cs="Times New Roman"/>
          <w:b/>
          <w:sz w:val="28"/>
          <w:szCs w:val="28"/>
        </w:rPr>
        <w:t xml:space="preserve"> провідного спеціаліста відділу діловодства та обліку звернень громадян</w:t>
      </w:r>
      <w:r w:rsidR="00DD5EB1" w:rsidRPr="00FE1F60">
        <w:rPr>
          <w:rFonts w:ascii="Times New Roman" w:hAnsi="Times New Roman" w:cs="Times New Roman"/>
          <w:b/>
          <w:sz w:val="28"/>
          <w:szCs w:val="28"/>
        </w:rPr>
        <w:t xml:space="preserve"> Донецького апеляційного адміністративного суду </w:t>
      </w:r>
    </w:p>
    <w:p w:rsidR="00056F3F" w:rsidRPr="00FE1F60" w:rsidRDefault="00DD5EB1" w:rsidP="00D622EC">
      <w:pPr>
        <w:pStyle w:val="a3"/>
        <w:jc w:val="center"/>
        <w:rPr>
          <w:rFonts w:ascii="Times New Roman" w:hAnsi="Times New Roman" w:cs="Times New Roman"/>
          <w:b/>
          <w:sz w:val="28"/>
          <w:szCs w:val="28"/>
        </w:rPr>
      </w:pPr>
      <w:r w:rsidRPr="00FE1F60">
        <w:rPr>
          <w:rFonts w:ascii="Times New Roman" w:hAnsi="Times New Roman" w:cs="Times New Roman"/>
          <w:b/>
          <w:sz w:val="28"/>
          <w:szCs w:val="28"/>
        </w:rPr>
        <w:t>(</w:t>
      </w:r>
      <w:r w:rsidR="003003D0">
        <w:rPr>
          <w:rFonts w:ascii="Times New Roman" w:hAnsi="Times New Roman" w:cs="Times New Roman"/>
          <w:b/>
          <w:sz w:val="28"/>
          <w:szCs w:val="28"/>
        </w:rPr>
        <w:t>1</w:t>
      </w:r>
      <w:r w:rsidRPr="00FE1F60">
        <w:rPr>
          <w:rFonts w:ascii="Times New Roman" w:hAnsi="Times New Roman" w:cs="Times New Roman"/>
          <w:b/>
          <w:sz w:val="28"/>
          <w:szCs w:val="28"/>
        </w:rPr>
        <w:t xml:space="preserve"> посад</w:t>
      </w:r>
      <w:r w:rsidR="003003D0">
        <w:rPr>
          <w:rFonts w:ascii="Times New Roman" w:hAnsi="Times New Roman" w:cs="Times New Roman"/>
          <w:b/>
          <w:sz w:val="28"/>
          <w:szCs w:val="28"/>
        </w:rPr>
        <w:t>а</w:t>
      </w:r>
      <w:r w:rsidRPr="00FE1F60">
        <w:rPr>
          <w:rFonts w:ascii="Times New Roman" w:hAnsi="Times New Roman" w:cs="Times New Roman"/>
          <w:b/>
          <w:sz w:val="28"/>
          <w:szCs w:val="28"/>
        </w:rPr>
        <w:t>)</w:t>
      </w:r>
    </w:p>
    <w:p w:rsidR="00DD5EB1" w:rsidRDefault="00DD5EB1" w:rsidP="00DD5EB1">
      <w:pPr>
        <w:pStyle w:val="a3"/>
        <w:jc w:val="both"/>
        <w:rPr>
          <w:rFonts w:ascii="Times New Roman" w:hAnsi="Times New Roman" w:cs="Times New Roman"/>
          <w:sz w:val="28"/>
          <w:szCs w:val="28"/>
        </w:rPr>
      </w:pPr>
    </w:p>
    <w:tbl>
      <w:tblPr>
        <w:tblW w:w="987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2"/>
        <w:gridCol w:w="7088"/>
      </w:tblGrid>
      <w:tr w:rsidR="00DD5EB1" w:rsidTr="00D51F27">
        <w:trPr>
          <w:trHeight w:val="495"/>
        </w:trPr>
        <w:tc>
          <w:tcPr>
            <w:tcW w:w="9870" w:type="dxa"/>
            <w:gridSpan w:val="2"/>
          </w:tcPr>
          <w:p w:rsidR="00DD5EB1" w:rsidRPr="00DD5EB1" w:rsidRDefault="00DD5EB1" w:rsidP="00DD5EB1">
            <w:pPr>
              <w:pStyle w:val="a3"/>
              <w:jc w:val="center"/>
              <w:rPr>
                <w:rFonts w:ascii="Times New Roman" w:hAnsi="Times New Roman" w:cs="Times New Roman"/>
                <w:b/>
                <w:sz w:val="28"/>
                <w:szCs w:val="28"/>
              </w:rPr>
            </w:pPr>
            <w:r>
              <w:rPr>
                <w:rFonts w:ascii="Times New Roman" w:hAnsi="Times New Roman" w:cs="Times New Roman"/>
                <w:b/>
                <w:sz w:val="28"/>
                <w:szCs w:val="28"/>
              </w:rPr>
              <w:t>Загальні умови</w:t>
            </w:r>
          </w:p>
        </w:tc>
      </w:tr>
      <w:tr w:rsidR="00DD5EB1" w:rsidTr="00D51F27">
        <w:trPr>
          <w:trHeight w:val="70"/>
        </w:trPr>
        <w:tc>
          <w:tcPr>
            <w:tcW w:w="2782" w:type="dxa"/>
          </w:tcPr>
          <w:p w:rsidR="00DD5EB1" w:rsidRPr="00533A5E" w:rsidRDefault="00DD5EB1" w:rsidP="00DD5EB1">
            <w:pPr>
              <w:pStyle w:val="a3"/>
              <w:jc w:val="center"/>
              <w:rPr>
                <w:rFonts w:ascii="Times New Roman" w:hAnsi="Times New Roman" w:cs="Times New Roman"/>
                <w:b/>
                <w:sz w:val="28"/>
                <w:szCs w:val="28"/>
              </w:rPr>
            </w:pPr>
            <w:r w:rsidRPr="00533A5E">
              <w:rPr>
                <w:rFonts w:ascii="Times New Roman" w:hAnsi="Times New Roman" w:cs="Times New Roman"/>
                <w:b/>
                <w:sz w:val="28"/>
                <w:szCs w:val="28"/>
              </w:rPr>
              <w:t xml:space="preserve">Посадові обов’язки </w:t>
            </w:r>
          </w:p>
        </w:tc>
        <w:tc>
          <w:tcPr>
            <w:tcW w:w="7088" w:type="dxa"/>
          </w:tcPr>
          <w:p w:rsidR="003003D0" w:rsidRDefault="003003D0" w:rsidP="003003D0">
            <w:pPr>
              <w:pStyle w:val="a3"/>
              <w:numPr>
                <w:ilvl w:val="0"/>
                <w:numId w:val="15"/>
              </w:numPr>
              <w:ind w:left="27" w:firstLine="333"/>
              <w:jc w:val="both"/>
              <w:rPr>
                <w:rFonts w:ascii="Times New Roman" w:eastAsia="Times New Roman" w:hAnsi="Times New Roman" w:cs="Times New Roman"/>
                <w:sz w:val="28"/>
                <w:szCs w:val="28"/>
                <w:lang w:eastAsia="ru-RU"/>
              </w:rPr>
            </w:pPr>
            <w:r w:rsidRPr="00A871DD">
              <w:rPr>
                <w:rFonts w:ascii="Times New Roman" w:eastAsia="Times New Roman" w:hAnsi="Times New Roman" w:cs="Times New Roman"/>
                <w:sz w:val="28"/>
                <w:szCs w:val="28"/>
                <w:lang w:eastAsia="ru-RU"/>
              </w:rPr>
              <w:t>Здійснює реєстрацію вхідної кореспонденції, в тому числі з обмеженим доступом в автоматизованій системи документообігу суду. У разі відсутності в автоматизованій системі документообігу суду даних щодо особи або організації, установи тощо від якої надійшов документ, створює інформаційну картку та вносить до неї усі відомі дані (в тому числі персональні) щодо особи або установи, організації тощо від якої надійшов документ.</w:t>
            </w:r>
          </w:p>
          <w:p w:rsidR="003003D0" w:rsidRDefault="003003D0" w:rsidP="003003D0">
            <w:pPr>
              <w:pStyle w:val="a3"/>
              <w:numPr>
                <w:ilvl w:val="0"/>
                <w:numId w:val="15"/>
              </w:numPr>
              <w:ind w:left="27" w:firstLine="333"/>
              <w:jc w:val="both"/>
              <w:rPr>
                <w:rFonts w:ascii="Times New Roman" w:eastAsia="Times New Roman" w:hAnsi="Times New Roman" w:cs="Times New Roman"/>
                <w:sz w:val="28"/>
                <w:szCs w:val="28"/>
                <w:lang w:eastAsia="ru-RU"/>
              </w:rPr>
            </w:pPr>
            <w:r w:rsidRPr="00A871DD">
              <w:rPr>
                <w:rFonts w:ascii="Times New Roman" w:eastAsia="Times New Roman" w:hAnsi="Times New Roman" w:cs="Times New Roman"/>
                <w:sz w:val="28"/>
                <w:szCs w:val="28"/>
                <w:lang w:eastAsia="ru-RU"/>
              </w:rPr>
              <w:t>Здійснює реєстрацію вихідної кореспонденції, в тому числі з обмеженим доступу, у разі потреби передає для направлення відповідальному працівнику за роботу з офіційною електронною скринькою суду</w:t>
            </w:r>
            <w:r>
              <w:rPr>
                <w:rFonts w:ascii="Times New Roman" w:eastAsia="Times New Roman" w:hAnsi="Times New Roman" w:cs="Times New Roman"/>
                <w:sz w:val="28"/>
                <w:szCs w:val="28"/>
                <w:lang w:eastAsia="ru-RU"/>
              </w:rPr>
              <w:t>.</w:t>
            </w:r>
          </w:p>
          <w:p w:rsidR="003003D0" w:rsidRPr="00A871DD" w:rsidRDefault="003003D0" w:rsidP="003003D0">
            <w:pPr>
              <w:pStyle w:val="a3"/>
              <w:numPr>
                <w:ilvl w:val="0"/>
                <w:numId w:val="15"/>
              </w:numPr>
              <w:ind w:left="27" w:firstLine="333"/>
              <w:jc w:val="both"/>
              <w:rPr>
                <w:rFonts w:ascii="Times New Roman" w:eastAsia="Times New Roman" w:hAnsi="Times New Roman" w:cs="Times New Roman"/>
                <w:sz w:val="28"/>
                <w:szCs w:val="28"/>
                <w:lang w:eastAsia="ru-RU"/>
              </w:rPr>
            </w:pPr>
            <w:r w:rsidRPr="00A871DD">
              <w:rPr>
                <w:rFonts w:ascii="Times New Roman" w:eastAsia="Times New Roman" w:hAnsi="Times New Roman" w:cs="Times New Roman"/>
                <w:sz w:val="28"/>
                <w:szCs w:val="28"/>
                <w:lang w:eastAsia="ru-RU"/>
              </w:rPr>
              <w:t>Реєструє та веде облік звернень громадян, інформаційних запитів громадян та юридичних осіб, запитів на отримання публічної інформації в автоматизованій системі документообігу суду.</w:t>
            </w:r>
          </w:p>
          <w:p w:rsidR="003003D0" w:rsidRPr="00A871DD" w:rsidRDefault="003003D0" w:rsidP="003003D0">
            <w:pPr>
              <w:pStyle w:val="a3"/>
              <w:numPr>
                <w:ilvl w:val="0"/>
                <w:numId w:val="15"/>
              </w:numPr>
              <w:ind w:left="27" w:firstLine="333"/>
              <w:jc w:val="both"/>
              <w:rPr>
                <w:rFonts w:ascii="Times New Roman" w:eastAsia="Times New Roman" w:hAnsi="Times New Roman" w:cs="Times New Roman"/>
                <w:bCs/>
                <w:sz w:val="28"/>
                <w:szCs w:val="28"/>
                <w:lang w:eastAsia="ru-RU"/>
              </w:rPr>
            </w:pPr>
            <w:r w:rsidRPr="00A871DD">
              <w:rPr>
                <w:rFonts w:ascii="Times New Roman" w:eastAsia="Times New Roman" w:hAnsi="Times New Roman" w:cs="Times New Roman"/>
                <w:bCs/>
                <w:sz w:val="28"/>
                <w:szCs w:val="28"/>
                <w:lang w:eastAsia="ru-RU"/>
              </w:rPr>
              <w:t xml:space="preserve">Відповідає за своєчасну перевірку офіційної електронної пошти суду: перевіряє електронну поштову скриньку не менше двох разів на день (на початку першої та другої половини робочого дня); перевіряє   кожний документ, що надійшов, на    повноту та відповідність реєстраційних  реквізитів, вказаних у темі і </w:t>
            </w:r>
            <w:r>
              <w:rPr>
                <w:rFonts w:ascii="Times New Roman" w:eastAsia="Times New Roman" w:hAnsi="Times New Roman" w:cs="Times New Roman"/>
                <w:bCs/>
                <w:sz w:val="28"/>
                <w:szCs w:val="28"/>
                <w:lang w:eastAsia="ru-RU"/>
              </w:rPr>
              <w:t xml:space="preserve">вкладеному </w:t>
            </w:r>
            <w:r w:rsidRPr="00A871DD">
              <w:rPr>
                <w:rFonts w:ascii="Times New Roman" w:eastAsia="Times New Roman" w:hAnsi="Times New Roman" w:cs="Times New Roman"/>
                <w:bCs/>
                <w:sz w:val="28"/>
                <w:szCs w:val="28"/>
                <w:lang w:eastAsia="ru-RU"/>
              </w:rPr>
              <w:t>файлі; надсилає відправникові електронного документа відповідне повідомлення у ра</w:t>
            </w:r>
            <w:r>
              <w:rPr>
                <w:rFonts w:ascii="Times New Roman" w:eastAsia="Times New Roman" w:hAnsi="Times New Roman" w:cs="Times New Roman"/>
                <w:bCs/>
                <w:sz w:val="28"/>
                <w:szCs w:val="28"/>
                <w:lang w:eastAsia="ru-RU"/>
              </w:rPr>
              <w:t xml:space="preserve">зі </w:t>
            </w:r>
            <w:r w:rsidRPr="00A871DD">
              <w:rPr>
                <w:rFonts w:ascii="Times New Roman" w:eastAsia="Times New Roman" w:hAnsi="Times New Roman" w:cs="Times New Roman"/>
                <w:bCs/>
                <w:sz w:val="28"/>
                <w:szCs w:val="28"/>
                <w:lang w:eastAsia="ru-RU"/>
              </w:rPr>
              <w:t xml:space="preserve">отримання електронного документа зпорушенням цілісності та автентичності; атакож </w:t>
            </w:r>
            <w:r>
              <w:rPr>
                <w:rFonts w:ascii="Times New Roman" w:eastAsia="Times New Roman" w:hAnsi="Times New Roman" w:cs="Times New Roman"/>
                <w:bCs/>
                <w:sz w:val="28"/>
                <w:szCs w:val="28"/>
                <w:lang w:eastAsia="ru-RU"/>
              </w:rPr>
              <w:t>п</w:t>
            </w:r>
            <w:r w:rsidRPr="00A871DD">
              <w:rPr>
                <w:rFonts w:ascii="Times New Roman" w:eastAsia="Times New Roman" w:hAnsi="Times New Roman" w:cs="Times New Roman"/>
                <w:bCs/>
                <w:sz w:val="28"/>
                <w:szCs w:val="28"/>
                <w:lang w:eastAsia="ru-RU"/>
              </w:rPr>
              <w:t xml:space="preserve">ідтвердження про отримання електронного документа або повідомлення  про проблеми з його читанням чи про відсутність файлів, що повинні бути додані;  реєструє електронний </w:t>
            </w:r>
            <w:r w:rsidRPr="00A871DD">
              <w:rPr>
                <w:rFonts w:ascii="Times New Roman" w:eastAsia="Times New Roman" w:hAnsi="Times New Roman" w:cs="Times New Roman"/>
                <w:bCs/>
                <w:sz w:val="28"/>
                <w:szCs w:val="28"/>
                <w:lang w:eastAsia="ru-RU"/>
              </w:rPr>
              <w:lastRenderedPageBreak/>
              <w:t xml:space="preserve">документ відповіднодо вимог Інструкції з діловодства; пересилає  електронні документи керівництву суду, а у разі потреби друкує зміст електронногоповідомлення до документа </w:t>
            </w:r>
            <w:r>
              <w:rPr>
                <w:rFonts w:ascii="Times New Roman" w:eastAsia="Times New Roman" w:hAnsi="Times New Roman" w:cs="Times New Roman"/>
                <w:bCs/>
                <w:sz w:val="28"/>
                <w:szCs w:val="28"/>
                <w:lang w:eastAsia="ru-RU"/>
              </w:rPr>
              <w:t xml:space="preserve">та файли, що </w:t>
            </w:r>
            <w:r w:rsidRPr="00A871DD">
              <w:rPr>
                <w:rFonts w:ascii="Times New Roman" w:eastAsia="Times New Roman" w:hAnsi="Times New Roman" w:cs="Times New Roman"/>
                <w:bCs/>
                <w:sz w:val="28"/>
                <w:szCs w:val="28"/>
                <w:lang w:eastAsia="ru-RU"/>
              </w:rPr>
              <w:t>були вкладені до нього, передає їх керівництву суду; передає документи зпозначкою «Терміново» негайно, але непізніше ніж через годину після їх отримання;контролює надходження підтверджень від адресатів про отримання електронних листів.</w:t>
            </w:r>
          </w:p>
          <w:p w:rsidR="003003D0" w:rsidRDefault="003003D0" w:rsidP="003003D0">
            <w:pPr>
              <w:pStyle w:val="a3"/>
              <w:numPr>
                <w:ilvl w:val="0"/>
                <w:numId w:val="15"/>
              </w:numPr>
              <w:ind w:left="27" w:firstLine="333"/>
              <w:jc w:val="both"/>
              <w:rPr>
                <w:rFonts w:ascii="Times New Roman" w:eastAsia="Times New Roman" w:hAnsi="Times New Roman" w:cs="Times New Roman"/>
                <w:sz w:val="28"/>
                <w:szCs w:val="28"/>
                <w:lang w:eastAsia="ru-RU"/>
              </w:rPr>
            </w:pPr>
            <w:r w:rsidRPr="00A871DD">
              <w:rPr>
                <w:rFonts w:ascii="Times New Roman" w:eastAsia="Times New Roman" w:hAnsi="Times New Roman" w:cs="Times New Roman"/>
                <w:sz w:val="28"/>
                <w:szCs w:val="28"/>
                <w:lang w:eastAsia="ru-RU"/>
              </w:rPr>
              <w:t>Здійснює видачу копій судових рішень, виконавчих листів, ознайомлює сторін адміністративного процесу з матеріалами справи та ведення відповідних журналів.</w:t>
            </w:r>
          </w:p>
          <w:p w:rsidR="003003D0" w:rsidRPr="00A871DD" w:rsidRDefault="003003D0" w:rsidP="003003D0">
            <w:pPr>
              <w:pStyle w:val="a3"/>
              <w:numPr>
                <w:ilvl w:val="0"/>
                <w:numId w:val="15"/>
              </w:numPr>
              <w:ind w:left="27" w:firstLine="333"/>
              <w:jc w:val="both"/>
              <w:rPr>
                <w:rFonts w:ascii="Times New Roman" w:eastAsia="Times New Roman" w:hAnsi="Times New Roman" w:cs="Times New Roman"/>
                <w:sz w:val="28"/>
                <w:szCs w:val="28"/>
                <w:lang w:eastAsia="ru-RU"/>
              </w:rPr>
            </w:pPr>
            <w:r w:rsidRPr="00A871DD">
              <w:rPr>
                <w:rFonts w:ascii="Times New Roman" w:eastAsia="Times New Roman" w:hAnsi="Times New Roman" w:cs="Times New Roman"/>
                <w:sz w:val="28"/>
                <w:szCs w:val="28"/>
                <w:lang w:eastAsia="ru-RU"/>
              </w:rPr>
              <w:t>Готує протоколи оперативних нарад працівників відділу.</w:t>
            </w:r>
          </w:p>
          <w:p w:rsidR="003003D0" w:rsidRPr="00A871DD" w:rsidRDefault="003003D0" w:rsidP="003003D0">
            <w:pPr>
              <w:pStyle w:val="a3"/>
              <w:numPr>
                <w:ilvl w:val="0"/>
                <w:numId w:val="15"/>
              </w:numPr>
              <w:ind w:left="27"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Інформує </w:t>
            </w:r>
            <w:r w:rsidRPr="00A871DD">
              <w:rPr>
                <w:rFonts w:ascii="Times New Roman" w:eastAsia="Times New Roman" w:hAnsi="Times New Roman" w:cs="Times New Roman"/>
                <w:sz w:val="28"/>
                <w:szCs w:val="28"/>
                <w:lang w:eastAsia="ru-RU"/>
              </w:rPr>
              <w:t xml:space="preserve">начальника відділу, а у разі йоговідсутності </w:t>
            </w:r>
            <w:r>
              <w:rPr>
                <w:rFonts w:ascii="Times New Roman" w:eastAsia="Times New Roman" w:hAnsi="Times New Roman" w:cs="Times New Roman"/>
                <w:sz w:val="28"/>
                <w:szCs w:val="28"/>
                <w:lang w:eastAsia="ru-RU"/>
              </w:rPr>
              <w:t>–</w:t>
            </w:r>
            <w:r w:rsidRPr="00A871DD">
              <w:rPr>
                <w:rFonts w:ascii="Times New Roman" w:eastAsia="Times New Roman" w:hAnsi="Times New Roman" w:cs="Times New Roman"/>
                <w:sz w:val="28"/>
                <w:szCs w:val="28"/>
                <w:lang w:eastAsia="ru-RU"/>
              </w:rPr>
              <w:t xml:space="preserve"> заступника начальника відділу, про стан роботи з документами (в тому числі службовими документами та документами з обмеженим доступом) з метою запобігання порушень строків їх розгляду.</w:t>
            </w:r>
          </w:p>
          <w:p w:rsidR="007422C2" w:rsidRPr="00E51607" w:rsidRDefault="003003D0" w:rsidP="003003D0">
            <w:pPr>
              <w:pStyle w:val="a3"/>
              <w:numPr>
                <w:ilvl w:val="0"/>
                <w:numId w:val="15"/>
              </w:numPr>
              <w:ind w:left="27" w:firstLine="333"/>
              <w:jc w:val="both"/>
              <w:rPr>
                <w:rFonts w:ascii="Times New Roman" w:hAnsi="Times New Roman" w:cs="Times New Roman"/>
                <w:sz w:val="28"/>
                <w:szCs w:val="28"/>
              </w:rPr>
            </w:pPr>
            <w:r w:rsidRPr="00A871DD">
              <w:rPr>
                <w:rFonts w:ascii="Times New Roman" w:eastAsia="Times New Roman" w:hAnsi="Times New Roman" w:cs="Times New Roman"/>
                <w:sz w:val="28"/>
                <w:szCs w:val="28"/>
                <w:lang w:eastAsia="ru-RU"/>
              </w:rPr>
              <w:t>Ознайомлює суддів та працівників апарату суду з наказами, розпорядженнями голов</w:t>
            </w:r>
            <w:r>
              <w:rPr>
                <w:rFonts w:ascii="Times New Roman" w:eastAsia="Times New Roman" w:hAnsi="Times New Roman" w:cs="Times New Roman"/>
                <w:sz w:val="28"/>
                <w:szCs w:val="28"/>
                <w:lang w:eastAsia="ru-RU"/>
              </w:rPr>
              <w:t>и суду, керівника апарату суду.</w:t>
            </w:r>
          </w:p>
        </w:tc>
      </w:tr>
      <w:tr w:rsidR="00F960B5" w:rsidTr="00D51F27">
        <w:trPr>
          <w:trHeight w:val="495"/>
        </w:trPr>
        <w:tc>
          <w:tcPr>
            <w:tcW w:w="2782" w:type="dxa"/>
          </w:tcPr>
          <w:p w:rsidR="00F960B5" w:rsidRPr="00533A5E" w:rsidRDefault="00F960B5" w:rsidP="00DD5EB1">
            <w:pPr>
              <w:pStyle w:val="a3"/>
              <w:jc w:val="center"/>
              <w:rPr>
                <w:rFonts w:ascii="Times New Roman" w:hAnsi="Times New Roman" w:cs="Times New Roman"/>
                <w:b/>
                <w:sz w:val="28"/>
                <w:szCs w:val="28"/>
              </w:rPr>
            </w:pPr>
            <w:r w:rsidRPr="00533A5E">
              <w:rPr>
                <w:rFonts w:ascii="Times New Roman" w:hAnsi="Times New Roman" w:cs="Times New Roman"/>
                <w:b/>
                <w:sz w:val="28"/>
                <w:szCs w:val="28"/>
              </w:rPr>
              <w:lastRenderedPageBreak/>
              <w:t>Умови оплати праці</w:t>
            </w:r>
          </w:p>
        </w:tc>
        <w:tc>
          <w:tcPr>
            <w:tcW w:w="7088" w:type="dxa"/>
          </w:tcPr>
          <w:p w:rsidR="00533A5E" w:rsidRDefault="00533A5E" w:rsidP="00533A5E">
            <w:pPr>
              <w:pStyle w:val="a3"/>
              <w:jc w:val="both"/>
              <w:rPr>
                <w:rFonts w:ascii="Times New Roman" w:hAnsi="Times New Roman" w:cs="Times New Roman"/>
                <w:sz w:val="28"/>
                <w:szCs w:val="28"/>
              </w:rPr>
            </w:pPr>
            <w:r>
              <w:rPr>
                <w:rFonts w:ascii="Times New Roman" w:hAnsi="Times New Roman" w:cs="Times New Roman"/>
                <w:sz w:val="28"/>
                <w:szCs w:val="28"/>
              </w:rPr>
              <w:t>Посадовий оклад – 3352 грн.;</w:t>
            </w:r>
          </w:p>
          <w:p w:rsidR="00533A5E" w:rsidRDefault="00533A5E" w:rsidP="00533A5E">
            <w:pPr>
              <w:pStyle w:val="a3"/>
              <w:jc w:val="both"/>
              <w:rPr>
                <w:rFonts w:ascii="Times New Roman" w:hAnsi="Times New Roman" w:cs="Times New Roman"/>
                <w:sz w:val="28"/>
                <w:szCs w:val="28"/>
              </w:rPr>
            </w:pPr>
            <w:r>
              <w:rPr>
                <w:rFonts w:ascii="Times New Roman" w:hAnsi="Times New Roman" w:cs="Times New Roman"/>
                <w:sz w:val="28"/>
                <w:szCs w:val="28"/>
              </w:rPr>
              <w:t>надбавка за ранг державного службовця та вислугу років;</w:t>
            </w:r>
          </w:p>
          <w:p w:rsidR="00F960B5" w:rsidRDefault="00533A5E" w:rsidP="00533A5E">
            <w:pPr>
              <w:pStyle w:val="a3"/>
              <w:jc w:val="both"/>
              <w:rPr>
                <w:rFonts w:ascii="Times New Roman" w:hAnsi="Times New Roman" w:cs="Times New Roman"/>
                <w:sz w:val="28"/>
                <w:szCs w:val="28"/>
              </w:rPr>
            </w:pPr>
            <w:r>
              <w:rPr>
                <w:rFonts w:ascii="Times New Roman" w:hAnsi="Times New Roman" w:cs="Times New Roman"/>
                <w:sz w:val="28"/>
                <w:szCs w:val="28"/>
              </w:rPr>
              <w:t xml:space="preserve">інші надбавки та доплати, передбачені статтею 52 Закону України «Про державну службу» </w:t>
            </w:r>
            <w:r w:rsidRPr="005909A9">
              <w:rPr>
                <w:rStyle w:val="FontStyle12"/>
                <w:sz w:val="28"/>
                <w:szCs w:val="28"/>
              </w:rPr>
              <w:t>за наявності достатнього фонду оплати праці</w:t>
            </w:r>
          </w:p>
        </w:tc>
      </w:tr>
      <w:tr w:rsidR="00F960B5" w:rsidTr="00D51F27">
        <w:trPr>
          <w:trHeight w:val="495"/>
        </w:trPr>
        <w:tc>
          <w:tcPr>
            <w:tcW w:w="2782" w:type="dxa"/>
          </w:tcPr>
          <w:p w:rsidR="00F960B5" w:rsidRPr="00533A5E" w:rsidRDefault="00F960B5" w:rsidP="00DD5EB1">
            <w:pPr>
              <w:pStyle w:val="a3"/>
              <w:jc w:val="center"/>
              <w:rPr>
                <w:rFonts w:ascii="Times New Roman" w:hAnsi="Times New Roman" w:cs="Times New Roman"/>
                <w:b/>
                <w:sz w:val="28"/>
                <w:szCs w:val="28"/>
              </w:rPr>
            </w:pPr>
            <w:r w:rsidRPr="00533A5E">
              <w:rPr>
                <w:rFonts w:ascii="Times New Roman" w:hAnsi="Times New Roman" w:cs="Times New Roman"/>
                <w:b/>
                <w:sz w:val="28"/>
                <w:szCs w:val="28"/>
              </w:rPr>
              <w:t xml:space="preserve">Інформація про строковість чи безстроковість призначення на посаду </w:t>
            </w:r>
          </w:p>
        </w:tc>
        <w:tc>
          <w:tcPr>
            <w:tcW w:w="7088" w:type="dxa"/>
          </w:tcPr>
          <w:p w:rsidR="00F960B5" w:rsidRPr="001429FE" w:rsidRDefault="00533A5E" w:rsidP="00533A5E">
            <w:pPr>
              <w:pStyle w:val="a3"/>
              <w:jc w:val="both"/>
              <w:rPr>
                <w:rFonts w:ascii="Times New Roman" w:hAnsi="Times New Roman" w:cs="Times New Roman"/>
                <w:sz w:val="28"/>
                <w:szCs w:val="28"/>
              </w:rPr>
            </w:pPr>
            <w:r>
              <w:rPr>
                <w:rFonts w:ascii="Times New Roman" w:hAnsi="Times New Roman"/>
                <w:sz w:val="28"/>
                <w:szCs w:val="28"/>
              </w:rPr>
              <w:t>1 посада, безстрокове призначення</w:t>
            </w:r>
          </w:p>
        </w:tc>
      </w:tr>
      <w:tr w:rsidR="006B3C6C" w:rsidTr="00D51F27">
        <w:trPr>
          <w:trHeight w:val="495"/>
        </w:trPr>
        <w:tc>
          <w:tcPr>
            <w:tcW w:w="2782" w:type="dxa"/>
          </w:tcPr>
          <w:p w:rsidR="006B3C6C" w:rsidRPr="006B3C6C" w:rsidRDefault="006B3C6C" w:rsidP="00DD5EB1">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Перелік документів, необхідних для участі в конкурсі, та строк їх подання</w:t>
            </w:r>
          </w:p>
        </w:tc>
        <w:tc>
          <w:tcPr>
            <w:tcW w:w="7088" w:type="dxa"/>
          </w:tcPr>
          <w:p w:rsidR="006B3C6C" w:rsidRPr="003012D9" w:rsidRDefault="006B3C6C" w:rsidP="00F67944">
            <w:pPr>
              <w:tabs>
                <w:tab w:val="left" w:pos="451"/>
              </w:tabs>
              <w:spacing w:after="0" w:line="240" w:lineRule="auto"/>
              <w:ind w:left="-108"/>
              <w:jc w:val="both"/>
              <w:rPr>
                <w:rFonts w:ascii="Times New Roman" w:hAnsi="Times New Roman"/>
                <w:sz w:val="28"/>
                <w:szCs w:val="28"/>
              </w:rPr>
            </w:pPr>
            <w:r w:rsidRPr="003012D9">
              <w:rPr>
                <w:rFonts w:ascii="Times New Roman" w:hAnsi="Times New Roman"/>
                <w:sz w:val="28"/>
                <w:szCs w:val="28"/>
              </w:rPr>
              <w:t xml:space="preserve"> - копія паспорта громадянина України;</w:t>
            </w:r>
          </w:p>
          <w:p w:rsidR="006B3C6C" w:rsidRDefault="006B3C6C" w:rsidP="00F67944">
            <w:pPr>
              <w:tabs>
                <w:tab w:val="left" w:pos="451"/>
              </w:tabs>
              <w:spacing w:after="0" w:line="240" w:lineRule="auto"/>
              <w:ind w:left="-108"/>
              <w:jc w:val="both"/>
              <w:rPr>
                <w:rFonts w:ascii="Times New Roman" w:hAnsi="Times New Roman"/>
                <w:sz w:val="28"/>
                <w:szCs w:val="28"/>
              </w:rPr>
            </w:pPr>
            <w:r w:rsidRPr="003012D9">
              <w:rPr>
                <w:rFonts w:ascii="Times New Roman" w:hAnsi="Times New Roman"/>
                <w:sz w:val="28"/>
                <w:szCs w:val="28"/>
              </w:rPr>
              <w:t xml:space="preserve"> -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B3C6C" w:rsidRPr="00B72FC6" w:rsidRDefault="006B3C6C" w:rsidP="00F67944">
            <w:pPr>
              <w:tabs>
                <w:tab w:val="left" w:pos="451"/>
              </w:tabs>
              <w:spacing w:after="0" w:line="240" w:lineRule="auto"/>
              <w:ind w:left="-108"/>
              <w:jc w:val="both"/>
              <w:rPr>
                <w:rFonts w:ascii="Times New Roman" w:hAnsi="Times New Roman" w:cs="Times New Roman"/>
                <w:sz w:val="28"/>
                <w:szCs w:val="28"/>
              </w:rPr>
            </w:pPr>
            <w:r w:rsidRPr="00B72FC6">
              <w:rPr>
                <w:rFonts w:ascii="Times New Roman" w:hAnsi="Times New Roman"/>
                <w:sz w:val="28"/>
                <w:szCs w:val="28"/>
              </w:rPr>
              <w:t xml:space="preserve">- </w:t>
            </w:r>
            <w:r w:rsidRPr="00B72FC6">
              <w:rPr>
                <w:rFonts w:ascii="Times New Roman" w:hAnsi="Times New Roman" w:cs="Times New Roman"/>
                <w:sz w:val="28"/>
                <w:szCs w:val="28"/>
                <w:shd w:val="clear" w:color="auto" w:fill="FFFFFF"/>
              </w:rPr>
              <w:t>письмову заяву, в якій повідомляє про те, що до неї не застосовуються заборони, визначені частиною </w:t>
            </w:r>
            <w:hyperlink r:id="rId6" w:anchor="n13" w:tgtFrame="_blank" w:history="1">
              <w:r w:rsidRPr="00B72FC6">
                <w:rPr>
                  <w:rStyle w:val="a4"/>
                  <w:rFonts w:ascii="Times New Roman" w:hAnsi="Times New Roman" w:cs="Times New Roman"/>
                  <w:color w:val="auto"/>
                  <w:sz w:val="28"/>
                  <w:szCs w:val="28"/>
                  <w:shd w:val="clear" w:color="auto" w:fill="FFFFFF"/>
                </w:rPr>
                <w:t>третьою</w:t>
              </w:r>
            </w:hyperlink>
            <w:r w:rsidRPr="00B72FC6">
              <w:rPr>
                <w:rFonts w:ascii="Times New Roman" w:hAnsi="Times New Roman" w:cs="Times New Roman"/>
                <w:sz w:val="28"/>
                <w:szCs w:val="28"/>
                <w:shd w:val="clear" w:color="auto" w:fill="FFFFFF"/>
              </w:rPr>
              <w:t> або </w:t>
            </w:r>
            <w:hyperlink r:id="rId7" w:anchor="n14" w:tgtFrame="_blank" w:history="1">
              <w:r w:rsidRPr="00B72FC6">
                <w:rPr>
                  <w:rStyle w:val="a4"/>
                  <w:rFonts w:ascii="Times New Roman" w:hAnsi="Times New Roman" w:cs="Times New Roman"/>
                  <w:color w:val="auto"/>
                  <w:sz w:val="28"/>
                  <w:szCs w:val="28"/>
                  <w:shd w:val="clear" w:color="auto" w:fill="FFFFFF"/>
                </w:rPr>
                <w:t>четвертою</w:t>
              </w:r>
            </w:hyperlink>
            <w:r w:rsidRPr="00B72FC6">
              <w:rPr>
                <w:rFonts w:ascii="Times New Roman" w:hAnsi="Times New Roman" w:cs="Times New Roman"/>
                <w:sz w:val="28"/>
                <w:szCs w:val="28"/>
                <w:shd w:val="clear" w:color="auto" w:fill="FFFFFF"/>
              </w:rPr>
              <w:t>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B3C6C" w:rsidRPr="003012D9" w:rsidRDefault="006B3C6C" w:rsidP="00F67944">
            <w:pPr>
              <w:tabs>
                <w:tab w:val="left" w:pos="451"/>
              </w:tabs>
              <w:spacing w:after="0" w:line="240" w:lineRule="auto"/>
              <w:ind w:left="-108"/>
              <w:jc w:val="both"/>
              <w:rPr>
                <w:rFonts w:ascii="Times New Roman" w:hAnsi="Times New Roman"/>
                <w:sz w:val="28"/>
                <w:szCs w:val="28"/>
              </w:rPr>
            </w:pPr>
            <w:r w:rsidRPr="003012D9">
              <w:rPr>
                <w:rFonts w:ascii="Times New Roman" w:hAnsi="Times New Roman"/>
                <w:sz w:val="28"/>
                <w:szCs w:val="28"/>
              </w:rPr>
              <w:t xml:space="preserve">  - копію (копії) документа (документів) про освіту;</w:t>
            </w:r>
          </w:p>
          <w:p w:rsidR="006B3C6C" w:rsidRPr="003012D9" w:rsidRDefault="006B3C6C" w:rsidP="00F67944">
            <w:pPr>
              <w:tabs>
                <w:tab w:val="left" w:pos="-108"/>
              </w:tabs>
              <w:spacing w:after="0" w:line="240" w:lineRule="auto"/>
              <w:ind w:left="-108"/>
              <w:jc w:val="both"/>
              <w:rPr>
                <w:rFonts w:ascii="Times New Roman" w:hAnsi="Times New Roman"/>
                <w:sz w:val="28"/>
                <w:szCs w:val="28"/>
              </w:rPr>
            </w:pPr>
            <w:r w:rsidRPr="003012D9">
              <w:rPr>
                <w:rFonts w:ascii="Times New Roman" w:hAnsi="Times New Roman"/>
                <w:sz w:val="28"/>
                <w:szCs w:val="28"/>
              </w:rPr>
              <w:lastRenderedPageBreak/>
              <w:t>- оригінал посвідченняатестаціїщодовільного володіння державною мовою ;</w:t>
            </w:r>
          </w:p>
          <w:p w:rsidR="006B3C6C" w:rsidRPr="003012D9" w:rsidRDefault="006B3C6C" w:rsidP="00F67944">
            <w:pPr>
              <w:tabs>
                <w:tab w:val="left" w:pos="-108"/>
              </w:tabs>
              <w:spacing w:after="0" w:line="240" w:lineRule="auto"/>
              <w:ind w:left="-108"/>
              <w:jc w:val="both"/>
              <w:rPr>
                <w:rFonts w:ascii="Times New Roman" w:hAnsi="Times New Roman"/>
                <w:sz w:val="28"/>
                <w:szCs w:val="28"/>
              </w:rPr>
            </w:pPr>
            <w:r w:rsidRPr="003012D9">
              <w:rPr>
                <w:rFonts w:ascii="Times New Roman" w:hAnsi="Times New Roman"/>
                <w:sz w:val="28"/>
                <w:szCs w:val="28"/>
              </w:rPr>
              <w:t>- заповнена особова картка встановленого зразка;</w:t>
            </w:r>
          </w:p>
          <w:p w:rsidR="006B3C6C" w:rsidRPr="003012D9" w:rsidRDefault="006B3C6C" w:rsidP="00F67944">
            <w:pPr>
              <w:tabs>
                <w:tab w:val="left" w:pos="-108"/>
              </w:tabs>
              <w:spacing w:after="0" w:line="240" w:lineRule="auto"/>
              <w:ind w:left="-108"/>
              <w:jc w:val="both"/>
              <w:rPr>
                <w:rFonts w:ascii="Times New Roman" w:hAnsi="Times New Roman"/>
                <w:sz w:val="28"/>
                <w:szCs w:val="28"/>
              </w:rPr>
            </w:pPr>
            <w:r w:rsidRPr="003012D9">
              <w:rPr>
                <w:rFonts w:ascii="Times New Roman" w:hAnsi="Times New Roman"/>
                <w:sz w:val="28"/>
                <w:szCs w:val="28"/>
              </w:rPr>
              <w:t>- декларація особи, уповноваженої на виконанняфункційдержавиабомісцевогосамоврядування за 2016 рік.</w:t>
            </w:r>
          </w:p>
          <w:p w:rsidR="006B3C6C" w:rsidRPr="003012D9" w:rsidRDefault="006B3C6C" w:rsidP="00F67944">
            <w:pPr>
              <w:tabs>
                <w:tab w:val="left" w:pos="451"/>
              </w:tabs>
              <w:spacing w:line="240" w:lineRule="auto"/>
              <w:jc w:val="both"/>
              <w:rPr>
                <w:rFonts w:ascii="Times New Roman" w:hAnsi="Times New Roman"/>
                <w:sz w:val="24"/>
                <w:szCs w:val="24"/>
              </w:rPr>
            </w:pPr>
            <w:r w:rsidRPr="003012D9">
              <w:rPr>
                <w:rFonts w:ascii="Times New Roman" w:hAnsi="Times New Roman"/>
                <w:sz w:val="24"/>
                <w:szCs w:val="24"/>
                <w:u w:val="single"/>
              </w:rPr>
              <w:t>Примітка.</w:t>
            </w:r>
            <w:r w:rsidRPr="003012D9">
              <w:rPr>
                <w:rFonts w:ascii="Times New Roman" w:hAnsi="Times New Roman"/>
                <w:sz w:val="24"/>
                <w:szCs w:val="24"/>
              </w:rPr>
              <w:t xml:space="preserve">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   </w:t>
            </w:r>
          </w:p>
          <w:p w:rsidR="006B3C6C" w:rsidRPr="003012D9" w:rsidRDefault="006B3C6C" w:rsidP="00F67944">
            <w:pPr>
              <w:pStyle w:val="a3"/>
              <w:jc w:val="both"/>
              <w:rPr>
                <w:rFonts w:ascii="Times New Roman" w:hAnsi="Times New Roman" w:cs="Times New Roman"/>
                <w:sz w:val="28"/>
                <w:szCs w:val="28"/>
              </w:rPr>
            </w:pPr>
            <w:r w:rsidRPr="003012D9">
              <w:rPr>
                <w:rFonts w:ascii="Times New Roman" w:hAnsi="Times New Roman" w:cs="Times New Roman"/>
                <w:b/>
                <w:sz w:val="28"/>
                <w:szCs w:val="28"/>
              </w:rPr>
              <w:t>Строк подання документів</w:t>
            </w:r>
            <w:r w:rsidRPr="005954C0">
              <w:rPr>
                <w:rFonts w:ascii="Times New Roman" w:hAnsi="Times New Roman" w:cs="Times New Roman"/>
                <w:b/>
                <w:sz w:val="28"/>
                <w:szCs w:val="28"/>
                <w:bdr w:val="none" w:sz="0" w:space="0" w:color="auto" w:frame="1"/>
              </w:rPr>
              <w:t>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w:t>
            </w:r>
          </w:p>
        </w:tc>
      </w:tr>
      <w:tr w:rsidR="006B3C6C" w:rsidTr="00D51F27">
        <w:trPr>
          <w:trHeight w:val="495"/>
        </w:trPr>
        <w:tc>
          <w:tcPr>
            <w:tcW w:w="2782" w:type="dxa"/>
          </w:tcPr>
          <w:p w:rsidR="006B3C6C" w:rsidRPr="006B3C6C" w:rsidRDefault="006B3C6C" w:rsidP="00DD5EB1">
            <w:pPr>
              <w:pStyle w:val="a3"/>
              <w:jc w:val="center"/>
              <w:rPr>
                <w:rFonts w:ascii="Times New Roman" w:hAnsi="Times New Roman" w:cs="Times New Roman"/>
                <w:b/>
                <w:sz w:val="28"/>
                <w:szCs w:val="28"/>
              </w:rPr>
            </w:pPr>
            <w:r w:rsidRPr="006B3C6C">
              <w:rPr>
                <w:rFonts w:ascii="Times New Roman" w:hAnsi="Times New Roman" w:cs="Times New Roman"/>
                <w:b/>
                <w:sz w:val="28"/>
                <w:szCs w:val="28"/>
              </w:rPr>
              <w:lastRenderedPageBreak/>
              <w:t>Місце, час та дата початку проведення конкурсу</w:t>
            </w:r>
          </w:p>
        </w:tc>
        <w:tc>
          <w:tcPr>
            <w:tcW w:w="7088" w:type="dxa"/>
          </w:tcPr>
          <w:p w:rsidR="006B3C6C" w:rsidRPr="009E2605" w:rsidRDefault="006B3C6C" w:rsidP="00F67944">
            <w:pPr>
              <w:pStyle w:val="a3"/>
              <w:jc w:val="both"/>
              <w:rPr>
                <w:rFonts w:ascii="Times New Roman" w:hAnsi="Times New Roman" w:cs="Times New Roman"/>
                <w:sz w:val="28"/>
                <w:szCs w:val="28"/>
              </w:rPr>
            </w:pPr>
            <w:r w:rsidRPr="009E2605">
              <w:rPr>
                <w:rFonts w:ascii="Times New Roman" w:hAnsi="Times New Roman" w:cs="Times New Roman"/>
                <w:sz w:val="28"/>
                <w:szCs w:val="28"/>
              </w:rPr>
              <w:t>1</w:t>
            </w:r>
            <w:r w:rsidR="00E76B1E" w:rsidRPr="009E2605">
              <w:rPr>
                <w:rFonts w:ascii="Times New Roman" w:hAnsi="Times New Roman" w:cs="Times New Roman"/>
                <w:sz w:val="28"/>
                <w:szCs w:val="28"/>
              </w:rPr>
              <w:t>6</w:t>
            </w:r>
            <w:r w:rsidRPr="009E2605">
              <w:rPr>
                <w:rFonts w:ascii="Times New Roman" w:hAnsi="Times New Roman" w:cs="Times New Roman"/>
                <w:sz w:val="28"/>
                <w:szCs w:val="28"/>
              </w:rPr>
              <w:t xml:space="preserve"> січня 2018 року о 15:00, Донецький апеляційний адміністративний суд, </w:t>
            </w:r>
          </w:p>
          <w:p w:rsidR="006B3C6C" w:rsidRPr="009E2605" w:rsidRDefault="006B3C6C" w:rsidP="00F67944">
            <w:pPr>
              <w:pStyle w:val="a3"/>
              <w:jc w:val="both"/>
              <w:rPr>
                <w:rFonts w:ascii="Times New Roman" w:hAnsi="Times New Roman" w:cs="Times New Roman"/>
                <w:sz w:val="28"/>
                <w:szCs w:val="28"/>
              </w:rPr>
            </w:pPr>
            <w:r w:rsidRPr="009E2605">
              <w:rPr>
                <w:rFonts w:ascii="Times New Roman" w:hAnsi="Times New Roman" w:cs="Times New Roman"/>
                <w:sz w:val="28"/>
                <w:szCs w:val="28"/>
              </w:rPr>
              <w:t>адреса: 84301, Донецька область,</w:t>
            </w:r>
          </w:p>
          <w:p w:rsidR="006B3C6C" w:rsidRPr="009E2605" w:rsidRDefault="006B3C6C" w:rsidP="00F67944">
            <w:pPr>
              <w:pStyle w:val="a3"/>
              <w:jc w:val="both"/>
              <w:rPr>
                <w:rFonts w:ascii="Times New Roman" w:hAnsi="Times New Roman" w:cs="Times New Roman"/>
                <w:sz w:val="28"/>
                <w:szCs w:val="28"/>
              </w:rPr>
            </w:pPr>
            <w:r w:rsidRPr="009E2605">
              <w:rPr>
                <w:rFonts w:ascii="Times New Roman" w:hAnsi="Times New Roman" w:cs="Times New Roman"/>
                <w:sz w:val="28"/>
                <w:szCs w:val="28"/>
              </w:rPr>
              <w:t>м. Краматорськ, вул. Марата, 15.</w:t>
            </w:r>
          </w:p>
        </w:tc>
      </w:tr>
      <w:tr w:rsidR="00D80059" w:rsidTr="00D51F27">
        <w:trPr>
          <w:trHeight w:val="495"/>
        </w:trPr>
        <w:tc>
          <w:tcPr>
            <w:tcW w:w="2782" w:type="dxa"/>
          </w:tcPr>
          <w:p w:rsidR="00D80059" w:rsidRPr="006B3C6C" w:rsidRDefault="00D80059" w:rsidP="008C165A">
            <w:pPr>
              <w:pStyle w:val="a3"/>
              <w:jc w:val="center"/>
              <w:rPr>
                <w:rFonts w:ascii="Times New Roman" w:hAnsi="Times New Roman" w:cs="Times New Roman"/>
                <w:b/>
                <w:sz w:val="28"/>
                <w:szCs w:val="28"/>
              </w:rPr>
            </w:pPr>
            <w:r w:rsidRPr="006B3C6C">
              <w:rPr>
                <w:rFonts w:ascii="Times New Roman" w:hAnsi="Times New Roman" w:cs="Times New Roman"/>
                <w:b/>
                <w:sz w:val="28"/>
                <w:szCs w:val="28"/>
              </w:rPr>
              <w:t xml:space="preserve">Прізвище, ім’я </w:t>
            </w:r>
            <w:r w:rsidR="008C165A" w:rsidRPr="006B3C6C">
              <w:rPr>
                <w:rFonts w:ascii="Times New Roman" w:hAnsi="Times New Roman" w:cs="Times New Roman"/>
                <w:b/>
                <w:sz w:val="28"/>
                <w:szCs w:val="28"/>
              </w:rPr>
              <w:t xml:space="preserve">та </w:t>
            </w:r>
            <w:r w:rsidRPr="006B3C6C">
              <w:rPr>
                <w:rFonts w:ascii="Times New Roman" w:hAnsi="Times New Roman" w:cs="Times New Roman"/>
                <w:b/>
                <w:sz w:val="28"/>
                <w:szCs w:val="28"/>
              </w:rPr>
              <w:t>по-б</w:t>
            </w:r>
            <w:r w:rsidR="008C165A" w:rsidRPr="006B3C6C">
              <w:rPr>
                <w:rFonts w:ascii="Times New Roman" w:hAnsi="Times New Roman" w:cs="Times New Roman"/>
                <w:b/>
                <w:sz w:val="28"/>
                <w:szCs w:val="28"/>
              </w:rPr>
              <w:t>а</w:t>
            </w:r>
            <w:r w:rsidRPr="006B3C6C">
              <w:rPr>
                <w:rFonts w:ascii="Times New Roman" w:hAnsi="Times New Roman" w:cs="Times New Roman"/>
                <w:b/>
                <w:sz w:val="28"/>
                <w:szCs w:val="28"/>
              </w:rPr>
              <w:t>тькові</w:t>
            </w:r>
            <w:r w:rsidR="008C165A" w:rsidRPr="006B3C6C">
              <w:rPr>
                <w:rFonts w:ascii="Times New Roman" w:hAnsi="Times New Roman" w:cs="Times New Roman"/>
                <w:b/>
                <w:sz w:val="28"/>
                <w:szCs w:val="28"/>
              </w:rPr>
              <w:t xml:space="preserve">, номер телефону та адреса електронної пошти особи, яка надає додаткову інформацію з питань проведення конкурсу </w:t>
            </w:r>
          </w:p>
        </w:tc>
        <w:tc>
          <w:tcPr>
            <w:tcW w:w="7088" w:type="dxa"/>
          </w:tcPr>
          <w:p w:rsidR="00D80059" w:rsidRPr="0032711A" w:rsidRDefault="00333CC2" w:rsidP="00F960B5">
            <w:pPr>
              <w:pStyle w:val="a3"/>
              <w:jc w:val="both"/>
              <w:rPr>
                <w:rFonts w:ascii="Times New Roman" w:hAnsi="Times New Roman" w:cs="Times New Roman"/>
                <w:sz w:val="28"/>
                <w:szCs w:val="28"/>
              </w:rPr>
            </w:pPr>
            <w:r w:rsidRPr="0032711A">
              <w:rPr>
                <w:rFonts w:ascii="Times New Roman" w:hAnsi="Times New Roman" w:cs="Times New Roman"/>
                <w:sz w:val="28"/>
                <w:szCs w:val="28"/>
              </w:rPr>
              <w:t>Гарбузова Е.В.</w:t>
            </w:r>
          </w:p>
          <w:p w:rsidR="00333CC2" w:rsidRPr="0032711A" w:rsidRDefault="00333CC2" w:rsidP="00333CC2">
            <w:pPr>
              <w:pStyle w:val="a3"/>
              <w:jc w:val="both"/>
              <w:rPr>
                <w:rFonts w:ascii="Times New Roman" w:hAnsi="Times New Roman" w:cs="Times New Roman"/>
                <w:sz w:val="28"/>
                <w:szCs w:val="28"/>
              </w:rPr>
            </w:pPr>
            <w:r w:rsidRPr="0032711A">
              <w:rPr>
                <w:rFonts w:ascii="Times New Roman" w:hAnsi="Times New Roman" w:cs="Times New Roman"/>
                <w:sz w:val="28"/>
                <w:szCs w:val="28"/>
              </w:rPr>
              <w:t xml:space="preserve">тел. </w:t>
            </w:r>
            <w:r w:rsidR="00B91529" w:rsidRPr="0032711A">
              <w:rPr>
                <w:rFonts w:ascii="Times New Roman" w:hAnsi="Times New Roman" w:cs="Times New Roman"/>
                <w:sz w:val="28"/>
                <w:szCs w:val="28"/>
              </w:rPr>
              <w:t xml:space="preserve">(0626) 42-35-22 </w:t>
            </w:r>
          </w:p>
          <w:p w:rsidR="00B91529" w:rsidRDefault="002E769C" w:rsidP="00333CC2">
            <w:pPr>
              <w:pStyle w:val="a3"/>
              <w:jc w:val="both"/>
              <w:rPr>
                <w:rFonts w:ascii="Times New Roman" w:hAnsi="Times New Roman" w:cs="Times New Roman"/>
                <w:sz w:val="28"/>
                <w:szCs w:val="28"/>
              </w:rPr>
            </w:pPr>
            <w:hyperlink r:id="rId8" w:history="1">
              <w:r w:rsidR="003003D0" w:rsidRPr="00261828">
                <w:rPr>
                  <w:rStyle w:val="a4"/>
                  <w:rFonts w:ascii="Times New Roman" w:hAnsi="Times New Roman" w:cs="Times New Roman"/>
                  <w:sz w:val="28"/>
                  <w:szCs w:val="28"/>
                  <w:lang w:val="en-US"/>
                </w:rPr>
                <w:t>vid</w:t>
              </w:r>
              <w:r w:rsidR="003003D0" w:rsidRPr="00261828">
                <w:rPr>
                  <w:rStyle w:val="a4"/>
                  <w:rFonts w:ascii="Times New Roman" w:hAnsi="Times New Roman" w:cs="Times New Roman"/>
                  <w:sz w:val="28"/>
                  <w:szCs w:val="28"/>
                </w:rPr>
                <w:t>_</w:t>
              </w:r>
              <w:r w:rsidR="003003D0" w:rsidRPr="00261828">
                <w:rPr>
                  <w:rStyle w:val="a4"/>
                  <w:rFonts w:ascii="Times New Roman" w:hAnsi="Times New Roman" w:cs="Times New Roman"/>
                  <w:sz w:val="28"/>
                  <w:szCs w:val="28"/>
                  <w:lang w:val="en-US"/>
                </w:rPr>
                <w:t>kadriv</w:t>
              </w:r>
              <w:r w:rsidR="003003D0" w:rsidRPr="00261828">
                <w:rPr>
                  <w:rStyle w:val="a4"/>
                  <w:rFonts w:ascii="Times New Roman" w:hAnsi="Times New Roman" w:cs="Times New Roman"/>
                  <w:sz w:val="28"/>
                  <w:szCs w:val="28"/>
                </w:rPr>
                <w:t>@</w:t>
              </w:r>
              <w:r w:rsidR="003003D0" w:rsidRPr="00261828">
                <w:rPr>
                  <w:rStyle w:val="a4"/>
                  <w:rFonts w:ascii="Times New Roman" w:hAnsi="Times New Roman" w:cs="Times New Roman"/>
                  <w:sz w:val="28"/>
                  <w:szCs w:val="28"/>
                  <w:lang w:val="en-US"/>
                </w:rPr>
                <w:t>apladm</w:t>
              </w:r>
              <w:r w:rsidR="003003D0" w:rsidRPr="00261828">
                <w:rPr>
                  <w:rStyle w:val="a4"/>
                  <w:rFonts w:ascii="Times New Roman" w:hAnsi="Times New Roman" w:cs="Times New Roman"/>
                  <w:sz w:val="28"/>
                  <w:szCs w:val="28"/>
                </w:rPr>
                <w:t>.</w:t>
              </w:r>
              <w:r w:rsidR="003003D0" w:rsidRPr="00261828">
                <w:rPr>
                  <w:rStyle w:val="a4"/>
                  <w:rFonts w:ascii="Times New Roman" w:hAnsi="Times New Roman" w:cs="Times New Roman"/>
                  <w:sz w:val="28"/>
                  <w:szCs w:val="28"/>
                  <w:lang w:val="en-US"/>
                </w:rPr>
                <w:t>dn</w:t>
              </w:r>
              <w:r w:rsidR="003003D0" w:rsidRPr="00261828">
                <w:rPr>
                  <w:rStyle w:val="a4"/>
                  <w:rFonts w:ascii="Times New Roman" w:hAnsi="Times New Roman" w:cs="Times New Roman"/>
                  <w:sz w:val="28"/>
                  <w:szCs w:val="28"/>
                </w:rPr>
                <w:t>.</w:t>
              </w:r>
              <w:r w:rsidR="003003D0" w:rsidRPr="00261828">
                <w:rPr>
                  <w:rStyle w:val="a4"/>
                  <w:rFonts w:ascii="Times New Roman" w:hAnsi="Times New Roman" w:cs="Times New Roman"/>
                  <w:sz w:val="28"/>
                  <w:szCs w:val="28"/>
                  <w:lang w:val="en-US"/>
                </w:rPr>
                <w:t>court</w:t>
              </w:r>
              <w:r w:rsidR="003003D0" w:rsidRPr="00261828">
                <w:rPr>
                  <w:rStyle w:val="a4"/>
                  <w:rFonts w:ascii="Times New Roman" w:hAnsi="Times New Roman" w:cs="Times New Roman"/>
                  <w:sz w:val="28"/>
                  <w:szCs w:val="28"/>
                </w:rPr>
                <w:t>.</w:t>
              </w:r>
              <w:r w:rsidR="003003D0" w:rsidRPr="00261828">
                <w:rPr>
                  <w:rStyle w:val="a4"/>
                  <w:rFonts w:ascii="Times New Roman" w:hAnsi="Times New Roman" w:cs="Times New Roman"/>
                  <w:sz w:val="28"/>
                  <w:szCs w:val="28"/>
                  <w:lang w:val="en-US"/>
                </w:rPr>
                <w:t>gov</w:t>
              </w:r>
              <w:r w:rsidR="003003D0" w:rsidRPr="00261828">
                <w:rPr>
                  <w:rStyle w:val="a4"/>
                  <w:rFonts w:ascii="Times New Roman" w:hAnsi="Times New Roman" w:cs="Times New Roman"/>
                  <w:sz w:val="28"/>
                  <w:szCs w:val="28"/>
                </w:rPr>
                <w:t>.</w:t>
              </w:r>
              <w:r w:rsidR="003003D0" w:rsidRPr="00261828">
                <w:rPr>
                  <w:rStyle w:val="a4"/>
                  <w:rFonts w:ascii="Times New Roman" w:hAnsi="Times New Roman" w:cs="Times New Roman"/>
                  <w:sz w:val="28"/>
                  <w:szCs w:val="28"/>
                  <w:lang w:val="en-US"/>
                </w:rPr>
                <w:t>ua</w:t>
              </w:r>
            </w:hyperlink>
          </w:p>
          <w:p w:rsidR="003003D0" w:rsidRDefault="003003D0" w:rsidP="00333CC2">
            <w:pPr>
              <w:pStyle w:val="a3"/>
              <w:jc w:val="both"/>
              <w:rPr>
                <w:rFonts w:ascii="Times New Roman" w:hAnsi="Times New Roman" w:cs="Times New Roman"/>
                <w:sz w:val="28"/>
                <w:szCs w:val="28"/>
              </w:rPr>
            </w:pPr>
          </w:p>
          <w:p w:rsidR="003003D0" w:rsidRDefault="003003D0" w:rsidP="00333CC2">
            <w:pPr>
              <w:pStyle w:val="a3"/>
              <w:jc w:val="both"/>
              <w:rPr>
                <w:rFonts w:ascii="Times New Roman" w:hAnsi="Times New Roman" w:cs="Times New Roman"/>
                <w:sz w:val="28"/>
                <w:szCs w:val="28"/>
              </w:rPr>
            </w:pPr>
          </w:p>
          <w:p w:rsidR="003003D0" w:rsidRPr="003003D0" w:rsidRDefault="003003D0" w:rsidP="00333CC2">
            <w:pPr>
              <w:pStyle w:val="a3"/>
              <w:jc w:val="both"/>
              <w:rPr>
                <w:rFonts w:ascii="Times New Roman" w:hAnsi="Times New Roman" w:cs="Times New Roman"/>
                <w:sz w:val="28"/>
                <w:szCs w:val="28"/>
              </w:rPr>
            </w:pPr>
          </w:p>
        </w:tc>
      </w:tr>
      <w:tr w:rsidR="008C165A" w:rsidTr="00D51F27">
        <w:trPr>
          <w:trHeight w:val="354"/>
        </w:trPr>
        <w:tc>
          <w:tcPr>
            <w:tcW w:w="9870" w:type="dxa"/>
            <w:gridSpan w:val="2"/>
          </w:tcPr>
          <w:p w:rsidR="008C165A" w:rsidRPr="008E53AF" w:rsidRDefault="00D34640" w:rsidP="008E53AF">
            <w:pPr>
              <w:pStyle w:val="a3"/>
              <w:jc w:val="center"/>
              <w:rPr>
                <w:rFonts w:ascii="Times New Roman" w:hAnsi="Times New Roman" w:cs="Times New Roman"/>
                <w:b/>
                <w:sz w:val="28"/>
                <w:szCs w:val="28"/>
              </w:rPr>
            </w:pPr>
            <w:r>
              <w:rPr>
                <w:rFonts w:ascii="Times New Roman" w:hAnsi="Times New Roman" w:cs="Times New Roman"/>
                <w:b/>
                <w:sz w:val="28"/>
                <w:szCs w:val="28"/>
              </w:rPr>
              <w:t>Кваліфікаційні вимоги</w:t>
            </w:r>
          </w:p>
        </w:tc>
      </w:tr>
      <w:tr w:rsidR="00CE7016" w:rsidTr="00D51F27">
        <w:trPr>
          <w:trHeight w:val="654"/>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Освіта</w:t>
            </w:r>
          </w:p>
        </w:tc>
        <w:tc>
          <w:tcPr>
            <w:tcW w:w="7088" w:type="dxa"/>
          </w:tcPr>
          <w:p w:rsidR="00CE7016" w:rsidRPr="00A675EC" w:rsidRDefault="00CE7016" w:rsidP="00051BF4">
            <w:pPr>
              <w:pStyle w:val="a3"/>
              <w:rPr>
                <w:rFonts w:ascii="Times New Roman" w:hAnsi="Times New Roman" w:cs="Times New Roman"/>
                <w:sz w:val="28"/>
                <w:szCs w:val="28"/>
              </w:rPr>
            </w:pPr>
            <w:r>
              <w:rPr>
                <w:rFonts w:ascii="Times New Roman" w:hAnsi="Times New Roman" w:cs="Times New Roman"/>
                <w:sz w:val="28"/>
                <w:szCs w:val="28"/>
              </w:rPr>
              <w:t>в</w:t>
            </w:r>
            <w:r w:rsidRPr="00A675EC">
              <w:rPr>
                <w:rFonts w:ascii="Times New Roman" w:hAnsi="Times New Roman" w:cs="Times New Roman"/>
                <w:sz w:val="28"/>
                <w:szCs w:val="28"/>
              </w:rPr>
              <w:t>ища</w:t>
            </w:r>
            <w:r>
              <w:rPr>
                <w:rFonts w:ascii="Times New Roman" w:hAnsi="Times New Roman" w:cs="Times New Roman"/>
                <w:sz w:val="28"/>
                <w:szCs w:val="28"/>
              </w:rPr>
              <w:t xml:space="preserve">, не нижче ступеня молодшого бакалавра  або  бакалавра </w:t>
            </w:r>
            <w:r w:rsidRPr="00B97574">
              <w:rPr>
                <w:rFonts w:ascii="Times New Roman" w:hAnsi="Times New Roman" w:cs="Times New Roman"/>
                <w:color w:val="000000" w:themeColor="text1"/>
                <w:sz w:val="28"/>
                <w:szCs w:val="28"/>
              </w:rPr>
              <w:t xml:space="preserve">за спеціальністю </w:t>
            </w:r>
            <w:r w:rsidR="007528A6">
              <w:rPr>
                <w:rFonts w:ascii="Times New Roman" w:hAnsi="Times New Roman" w:cs="Times New Roman"/>
                <w:color w:val="000000" w:themeColor="text1"/>
                <w:sz w:val="28"/>
                <w:szCs w:val="28"/>
              </w:rPr>
              <w:t>«Правознавство»</w:t>
            </w:r>
            <w:r w:rsidR="007528A6">
              <w:rPr>
                <w:rStyle w:val="rvts0"/>
                <w:rFonts w:ascii="Times New Roman" w:eastAsia="Times New Roman" w:hAnsi="Times New Roman" w:cs="Times New Roman"/>
                <w:sz w:val="28"/>
                <w:szCs w:val="28"/>
              </w:rPr>
              <w:t xml:space="preserve"> та/або «Правоохоронна діяльність»</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Досвід роботи</w:t>
            </w:r>
          </w:p>
        </w:tc>
        <w:tc>
          <w:tcPr>
            <w:tcW w:w="7088" w:type="dxa"/>
          </w:tcPr>
          <w:p w:rsidR="00CE7016" w:rsidRPr="00B458F8" w:rsidRDefault="00CE7016" w:rsidP="00F31F55">
            <w:pPr>
              <w:pStyle w:val="a3"/>
              <w:jc w:val="both"/>
              <w:rPr>
                <w:rFonts w:ascii="Times New Roman" w:hAnsi="Times New Roman" w:cs="Times New Roman"/>
                <w:sz w:val="28"/>
                <w:szCs w:val="28"/>
              </w:rPr>
            </w:pPr>
            <w:r w:rsidRPr="00B458F8">
              <w:rPr>
                <w:rFonts w:ascii="Times New Roman" w:hAnsi="Times New Roman" w:cs="Times New Roman"/>
                <w:sz w:val="28"/>
                <w:szCs w:val="28"/>
              </w:rPr>
              <w:t xml:space="preserve">не </w:t>
            </w:r>
            <w:r>
              <w:rPr>
                <w:rFonts w:ascii="Times New Roman" w:hAnsi="Times New Roman" w:cs="Times New Roman"/>
                <w:sz w:val="28"/>
                <w:szCs w:val="28"/>
              </w:rPr>
              <w:t>потребує</w:t>
            </w:r>
          </w:p>
        </w:tc>
      </w:tr>
      <w:tr w:rsidR="00CE7016" w:rsidRPr="00E725DD"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Володіння державною</w:t>
            </w:r>
          </w:p>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мовою</w:t>
            </w:r>
          </w:p>
        </w:tc>
        <w:tc>
          <w:tcPr>
            <w:tcW w:w="7088" w:type="dxa"/>
          </w:tcPr>
          <w:p w:rsidR="00CE7016" w:rsidRPr="008E53AF" w:rsidRDefault="00CE7016" w:rsidP="00522C56">
            <w:pPr>
              <w:pStyle w:val="a3"/>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tc>
      </w:tr>
      <w:tr w:rsidR="00C76FA4" w:rsidTr="00D51F27">
        <w:trPr>
          <w:trHeight w:val="212"/>
        </w:trPr>
        <w:tc>
          <w:tcPr>
            <w:tcW w:w="9870" w:type="dxa"/>
            <w:gridSpan w:val="2"/>
          </w:tcPr>
          <w:p w:rsidR="00C76FA4" w:rsidRPr="00C76FA4" w:rsidRDefault="007528A6" w:rsidP="008E53AF">
            <w:pPr>
              <w:pStyle w:val="a3"/>
              <w:jc w:val="center"/>
              <w:rPr>
                <w:rFonts w:ascii="Times New Roman" w:hAnsi="Times New Roman" w:cs="Times New Roman"/>
                <w:b/>
                <w:sz w:val="28"/>
                <w:szCs w:val="28"/>
              </w:rPr>
            </w:pPr>
            <w:r>
              <w:rPr>
                <w:rFonts w:ascii="Times New Roman" w:hAnsi="Times New Roman" w:cs="Times New Roman"/>
                <w:b/>
                <w:sz w:val="28"/>
                <w:szCs w:val="28"/>
              </w:rPr>
              <w:t>Вимоги до компетентності</w:t>
            </w:r>
            <w:bookmarkStart w:id="0" w:name="_GoBack"/>
            <w:bookmarkEnd w:id="0"/>
          </w:p>
        </w:tc>
      </w:tr>
      <w:tr w:rsidR="00EC1C91" w:rsidTr="00D51F27">
        <w:trPr>
          <w:trHeight w:val="212"/>
        </w:trPr>
        <w:tc>
          <w:tcPr>
            <w:tcW w:w="2782" w:type="dxa"/>
          </w:tcPr>
          <w:p w:rsidR="00EC1C91" w:rsidRPr="00EC1C91" w:rsidRDefault="00EC1C91" w:rsidP="00EC1C91">
            <w:pPr>
              <w:pStyle w:val="a3"/>
              <w:jc w:val="center"/>
              <w:rPr>
                <w:rFonts w:ascii="Times New Roman" w:hAnsi="Times New Roman" w:cs="Times New Roman"/>
                <w:b/>
                <w:sz w:val="28"/>
                <w:szCs w:val="28"/>
              </w:rPr>
            </w:pPr>
            <w:r w:rsidRPr="00EC1C91">
              <w:rPr>
                <w:rFonts w:ascii="Times New Roman" w:hAnsi="Times New Roman" w:cs="Times New Roman"/>
                <w:b/>
                <w:sz w:val="28"/>
                <w:szCs w:val="28"/>
              </w:rPr>
              <w:t>Вимога</w:t>
            </w:r>
          </w:p>
        </w:tc>
        <w:tc>
          <w:tcPr>
            <w:tcW w:w="7088" w:type="dxa"/>
          </w:tcPr>
          <w:p w:rsidR="00EC1C91" w:rsidRPr="00EC1C91" w:rsidRDefault="00EC1C91" w:rsidP="00EC1C91">
            <w:pPr>
              <w:pStyle w:val="a3"/>
              <w:jc w:val="center"/>
              <w:rPr>
                <w:rStyle w:val="rvts0"/>
                <w:rFonts w:ascii="Times New Roman" w:eastAsia="Times New Roman" w:hAnsi="Times New Roman" w:cs="Times New Roman"/>
                <w:b/>
                <w:sz w:val="28"/>
                <w:szCs w:val="28"/>
              </w:rPr>
            </w:pPr>
            <w:r w:rsidRPr="00EC1C91">
              <w:rPr>
                <w:rStyle w:val="rvts0"/>
                <w:rFonts w:ascii="Times New Roman" w:eastAsia="Times New Roman" w:hAnsi="Times New Roman" w:cs="Times New Roman"/>
                <w:b/>
                <w:sz w:val="28"/>
                <w:szCs w:val="28"/>
              </w:rPr>
              <w:t>Компоненти вимоги</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Освіта</w:t>
            </w:r>
          </w:p>
        </w:tc>
        <w:tc>
          <w:tcPr>
            <w:tcW w:w="7088" w:type="dxa"/>
          </w:tcPr>
          <w:p w:rsidR="00CE7016" w:rsidRPr="00AF198F" w:rsidRDefault="00CE7016" w:rsidP="00AF198F">
            <w:pPr>
              <w:pStyle w:val="a3"/>
              <w:rPr>
                <w:rFonts w:ascii="Times New Roman" w:hAnsi="Times New Roman" w:cs="Times New Roman"/>
                <w:sz w:val="28"/>
                <w:szCs w:val="28"/>
              </w:rPr>
            </w:pPr>
            <w:r>
              <w:rPr>
                <w:rStyle w:val="rvts0"/>
                <w:rFonts w:ascii="Times New Roman" w:eastAsia="Times New Roman" w:hAnsi="Times New Roman" w:cs="Times New Roman"/>
                <w:sz w:val="28"/>
                <w:szCs w:val="28"/>
              </w:rPr>
              <w:t>п</w:t>
            </w:r>
            <w:r w:rsidRPr="00AF198F">
              <w:rPr>
                <w:rStyle w:val="rvts0"/>
                <w:rFonts w:ascii="Times New Roman" w:eastAsia="Times New Roman" w:hAnsi="Times New Roman" w:cs="Times New Roman"/>
                <w:sz w:val="28"/>
                <w:szCs w:val="28"/>
              </w:rPr>
              <w:t>равознавство</w:t>
            </w:r>
            <w:r>
              <w:rPr>
                <w:rStyle w:val="rvts0"/>
                <w:rFonts w:ascii="Times New Roman" w:eastAsia="Times New Roman" w:hAnsi="Times New Roman" w:cs="Times New Roman"/>
                <w:sz w:val="28"/>
                <w:szCs w:val="28"/>
              </w:rPr>
              <w:t xml:space="preserve"> або правоохоронна діяльність</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b/>
                <w:sz w:val="28"/>
                <w:szCs w:val="24"/>
              </w:rPr>
            </w:pPr>
            <w:r w:rsidRPr="006B3C6C">
              <w:rPr>
                <w:rFonts w:ascii="Times New Roman" w:hAnsi="Times New Roman"/>
                <w:b/>
                <w:sz w:val="28"/>
                <w:szCs w:val="24"/>
              </w:rPr>
              <w:t>Якісне виконання</w:t>
            </w:r>
          </w:p>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b/>
                <w:sz w:val="28"/>
                <w:szCs w:val="24"/>
              </w:rPr>
              <w:t>поставлених завдань</w:t>
            </w:r>
          </w:p>
        </w:tc>
        <w:tc>
          <w:tcPr>
            <w:tcW w:w="7088" w:type="dxa"/>
          </w:tcPr>
          <w:p w:rsidR="00CE7016" w:rsidRPr="00E0364C" w:rsidRDefault="00CE7016" w:rsidP="006B3C6C">
            <w:pPr>
              <w:pStyle w:val="a7"/>
              <w:numPr>
                <w:ilvl w:val="0"/>
                <w:numId w:val="8"/>
              </w:numPr>
              <w:tabs>
                <w:tab w:val="left" w:pos="327"/>
              </w:tabs>
              <w:spacing w:after="0" w:line="240" w:lineRule="auto"/>
              <w:ind w:left="27" w:hanging="27"/>
              <w:jc w:val="both"/>
              <w:rPr>
                <w:rFonts w:ascii="Times New Roman" w:hAnsi="Times New Roman"/>
                <w:sz w:val="28"/>
                <w:szCs w:val="28"/>
                <w:lang w:val="uk-UA"/>
              </w:rPr>
            </w:pPr>
            <w:r w:rsidRPr="00E0364C">
              <w:rPr>
                <w:rFonts w:ascii="Times New Roman" w:hAnsi="Times New Roman"/>
                <w:sz w:val="28"/>
                <w:szCs w:val="28"/>
                <w:lang w:val="uk-UA"/>
              </w:rPr>
              <w:t>вміння працювати з інформацією</w:t>
            </w:r>
          </w:p>
          <w:p w:rsidR="00CE7016" w:rsidRPr="00E0364C" w:rsidRDefault="00CE7016" w:rsidP="006B3C6C">
            <w:pPr>
              <w:pStyle w:val="a7"/>
              <w:numPr>
                <w:ilvl w:val="0"/>
                <w:numId w:val="8"/>
              </w:numPr>
              <w:tabs>
                <w:tab w:val="left" w:pos="327"/>
              </w:tabs>
              <w:spacing w:after="0" w:line="240" w:lineRule="auto"/>
              <w:ind w:left="27" w:firstLine="30"/>
              <w:jc w:val="both"/>
              <w:rPr>
                <w:rFonts w:ascii="Times New Roman" w:hAnsi="Times New Roman"/>
                <w:sz w:val="28"/>
                <w:szCs w:val="28"/>
                <w:lang w:val="uk-UA"/>
              </w:rPr>
            </w:pPr>
            <w:r w:rsidRPr="00E0364C">
              <w:rPr>
                <w:rFonts w:ascii="Times New Roman" w:hAnsi="Times New Roman"/>
                <w:sz w:val="28"/>
                <w:szCs w:val="28"/>
                <w:lang w:val="uk-UA"/>
              </w:rPr>
              <w:t>орієнтація на досягнення кінцевих результатів</w:t>
            </w:r>
          </w:p>
          <w:p w:rsidR="00CE7016" w:rsidRPr="00AF198F" w:rsidRDefault="00CE7016" w:rsidP="006B3C6C">
            <w:pPr>
              <w:pStyle w:val="a7"/>
              <w:numPr>
                <w:ilvl w:val="0"/>
                <w:numId w:val="8"/>
              </w:numPr>
              <w:tabs>
                <w:tab w:val="left" w:pos="327"/>
              </w:tabs>
              <w:spacing w:after="0" w:line="240" w:lineRule="auto"/>
              <w:ind w:left="27" w:firstLine="30"/>
              <w:jc w:val="both"/>
              <w:rPr>
                <w:rStyle w:val="rvts0"/>
                <w:rFonts w:ascii="Times New Roman" w:eastAsia="Times New Roman" w:hAnsi="Times New Roman"/>
                <w:sz w:val="28"/>
                <w:szCs w:val="28"/>
              </w:rPr>
            </w:pPr>
            <w:r w:rsidRPr="00E0364C">
              <w:rPr>
                <w:rFonts w:ascii="Times New Roman" w:hAnsi="Times New Roman"/>
                <w:sz w:val="28"/>
                <w:szCs w:val="28"/>
                <w:lang w:val="uk-UA"/>
              </w:rPr>
              <w:t>вміння вирішувати комплексні завдання</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b/>
                <w:sz w:val="28"/>
                <w:szCs w:val="24"/>
              </w:rPr>
              <w:t>Командна робота та взаємодія</w:t>
            </w:r>
          </w:p>
        </w:tc>
        <w:tc>
          <w:tcPr>
            <w:tcW w:w="7088" w:type="dxa"/>
          </w:tcPr>
          <w:p w:rsidR="00CE7016" w:rsidRPr="00214ECF" w:rsidRDefault="00CE7016" w:rsidP="00214ECF">
            <w:pPr>
              <w:pStyle w:val="a7"/>
              <w:numPr>
                <w:ilvl w:val="0"/>
                <w:numId w:val="8"/>
              </w:numPr>
              <w:tabs>
                <w:tab w:val="left" w:pos="327"/>
              </w:tabs>
              <w:spacing w:after="0" w:line="240" w:lineRule="auto"/>
              <w:jc w:val="both"/>
              <w:rPr>
                <w:rFonts w:ascii="Times New Roman" w:hAnsi="Times New Roman"/>
                <w:sz w:val="28"/>
                <w:szCs w:val="24"/>
                <w:lang w:val="uk-UA"/>
              </w:rPr>
            </w:pPr>
            <w:r w:rsidRPr="00214ECF">
              <w:rPr>
                <w:rFonts w:ascii="Times New Roman" w:hAnsi="Times New Roman"/>
                <w:sz w:val="28"/>
                <w:szCs w:val="24"/>
                <w:lang w:val="uk-UA"/>
              </w:rPr>
              <w:t xml:space="preserve">вміння працювати в команді </w:t>
            </w:r>
          </w:p>
          <w:p w:rsidR="00CE7016" w:rsidRPr="00AF198F" w:rsidRDefault="00CE7016" w:rsidP="00214ECF">
            <w:pPr>
              <w:pStyle w:val="a3"/>
              <w:numPr>
                <w:ilvl w:val="0"/>
                <w:numId w:val="8"/>
              </w:numPr>
              <w:rPr>
                <w:rStyle w:val="rvts0"/>
                <w:rFonts w:ascii="Times New Roman" w:eastAsia="Times New Roman" w:hAnsi="Times New Roman" w:cs="Times New Roman"/>
                <w:sz w:val="28"/>
                <w:szCs w:val="28"/>
              </w:rPr>
            </w:pPr>
            <w:r w:rsidRPr="00214ECF">
              <w:rPr>
                <w:rFonts w:ascii="Times New Roman" w:hAnsi="Times New Roman"/>
                <w:sz w:val="28"/>
                <w:szCs w:val="24"/>
              </w:rPr>
              <w:t>вміння ефективної співпраці з іншими</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b/>
                <w:sz w:val="28"/>
                <w:szCs w:val="24"/>
              </w:rPr>
              <w:t xml:space="preserve">Особистісні </w:t>
            </w:r>
            <w:r w:rsidRPr="006B3C6C">
              <w:rPr>
                <w:rFonts w:ascii="Times New Roman" w:hAnsi="Times New Roman"/>
                <w:b/>
                <w:sz w:val="28"/>
                <w:szCs w:val="24"/>
              </w:rPr>
              <w:lastRenderedPageBreak/>
              <w:t>компетенції</w:t>
            </w:r>
          </w:p>
        </w:tc>
        <w:tc>
          <w:tcPr>
            <w:tcW w:w="7088" w:type="dxa"/>
          </w:tcPr>
          <w:p w:rsidR="00CE7016" w:rsidRPr="00214ECF" w:rsidRDefault="00CE7016" w:rsidP="00214ECF">
            <w:pPr>
              <w:pStyle w:val="a7"/>
              <w:widowControl w:val="0"/>
              <w:numPr>
                <w:ilvl w:val="0"/>
                <w:numId w:val="8"/>
              </w:numPr>
              <w:suppressLineNumbers/>
              <w:tabs>
                <w:tab w:val="left" w:pos="309"/>
              </w:tabs>
              <w:suppressAutoHyphens/>
              <w:spacing w:after="0" w:line="240" w:lineRule="auto"/>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lastRenderedPageBreak/>
              <w:t>відповідальність</w:t>
            </w:r>
            <w:proofErr w:type="spellEnd"/>
            <w:r w:rsidRPr="00214ECF">
              <w:rPr>
                <w:rFonts w:ascii="Times New Roman" w:eastAsia="TimesNewRomanPSMT" w:hAnsi="Times New Roman"/>
                <w:color w:val="000000"/>
                <w:kern w:val="1"/>
                <w:sz w:val="28"/>
                <w:szCs w:val="24"/>
                <w:lang w:eastAsia="hi-IN" w:bidi="hi-IN"/>
              </w:rPr>
              <w:t xml:space="preserve"> </w:t>
            </w:r>
            <w:proofErr w:type="spellStart"/>
            <w:r w:rsidRPr="00214ECF">
              <w:rPr>
                <w:rFonts w:ascii="Times New Roman" w:eastAsia="TimesNewRomanPSMT" w:hAnsi="Times New Roman"/>
                <w:color w:val="000000"/>
                <w:kern w:val="1"/>
                <w:sz w:val="28"/>
                <w:szCs w:val="24"/>
                <w:lang w:eastAsia="hi-IN" w:bidi="hi-IN"/>
              </w:rPr>
              <w:t>і</w:t>
            </w:r>
            <w:proofErr w:type="spellEnd"/>
            <w:r w:rsidRPr="00214ECF">
              <w:rPr>
                <w:rFonts w:ascii="Times New Roman" w:eastAsia="TimesNewRomanPSMT" w:hAnsi="Times New Roman"/>
                <w:color w:val="000000"/>
                <w:kern w:val="1"/>
                <w:sz w:val="28"/>
                <w:szCs w:val="24"/>
                <w:lang w:eastAsia="hi-IN" w:bidi="hi-IN"/>
              </w:rPr>
              <w:t xml:space="preserve"> </w:t>
            </w:r>
            <w:proofErr w:type="spellStart"/>
            <w:r w:rsidRPr="00214ECF">
              <w:rPr>
                <w:rFonts w:ascii="Times New Roman" w:eastAsia="TimesNewRomanPSMT" w:hAnsi="Times New Roman"/>
                <w:color w:val="000000"/>
                <w:kern w:val="1"/>
                <w:sz w:val="28"/>
                <w:szCs w:val="24"/>
                <w:lang w:eastAsia="hi-IN" w:bidi="hi-IN"/>
              </w:rPr>
              <w:t>пунктуальність</w:t>
            </w:r>
            <w:proofErr w:type="spellEnd"/>
          </w:p>
          <w:p w:rsidR="00CE7016" w:rsidRPr="00214ECF" w:rsidRDefault="00CE7016" w:rsidP="00214ECF">
            <w:pPr>
              <w:pStyle w:val="a7"/>
              <w:widowControl w:val="0"/>
              <w:numPr>
                <w:ilvl w:val="0"/>
                <w:numId w:val="8"/>
              </w:numPr>
              <w:suppressLineNumbers/>
              <w:tabs>
                <w:tab w:val="left" w:pos="309"/>
              </w:tabs>
              <w:suppressAutoHyphens/>
              <w:spacing w:after="0" w:line="240" w:lineRule="auto"/>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lastRenderedPageBreak/>
              <w:t>уважність</w:t>
            </w:r>
            <w:proofErr w:type="spellEnd"/>
            <w:r w:rsidRPr="00214ECF">
              <w:rPr>
                <w:rFonts w:ascii="Times New Roman" w:eastAsia="TimesNewRomanPSMT" w:hAnsi="Times New Roman"/>
                <w:color w:val="000000"/>
                <w:kern w:val="1"/>
                <w:sz w:val="28"/>
                <w:szCs w:val="24"/>
                <w:lang w:eastAsia="hi-IN" w:bidi="hi-IN"/>
              </w:rPr>
              <w:t xml:space="preserve"> до деталей</w:t>
            </w:r>
          </w:p>
          <w:p w:rsidR="00CE7016" w:rsidRPr="00214ECF" w:rsidRDefault="00CE7016" w:rsidP="00214ECF">
            <w:pPr>
              <w:pStyle w:val="a7"/>
              <w:widowControl w:val="0"/>
              <w:numPr>
                <w:ilvl w:val="0"/>
                <w:numId w:val="8"/>
              </w:numPr>
              <w:suppressLineNumbers/>
              <w:tabs>
                <w:tab w:val="left" w:pos="309"/>
              </w:tabs>
              <w:suppressAutoHyphens/>
              <w:spacing w:after="0" w:line="240" w:lineRule="auto"/>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t>ініціативність</w:t>
            </w:r>
            <w:proofErr w:type="spellEnd"/>
          </w:p>
          <w:p w:rsidR="00CE7016" w:rsidRPr="00214ECF" w:rsidRDefault="00CE7016" w:rsidP="00214ECF">
            <w:pPr>
              <w:pStyle w:val="a7"/>
              <w:widowControl w:val="0"/>
              <w:numPr>
                <w:ilvl w:val="0"/>
                <w:numId w:val="8"/>
              </w:numPr>
              <w:suppressLineNumbers/>
              <w:tabs>
                <w:tab w:val="left" w:pos="309"/>
              </w:tabs>
              <w:suppressAutoHyphens/>
              <w:spacing w:after="0" w:line="240" w:lineRule="auto"/>
              <w:jc w:val="both"/>
              <w:rPr>
                <w:rFonts w:ascii="Times New Roman" w:eastAsia="Arial Unicode MS" w:hAnsi="Times New Roman"/>
                <w:kern w:val="1"/>
                <w:sz w:val="28"/>
                <w:szCs w:val="24"/>
                <w:lang w:eastAsia="hi-IN" w:bidi="hi-IN"/>
              </w:rPr>
            </w:pPr>
            <w:proofErr w:type="spellStart"/>
            <w:r w:rsidRPr="00214ECF">
              <w:rPr>
                <w:rFonts w:ascii="Times New Roman" w:eastAsia="TimesNewRomanPSMT" w:hAnsi="Times New Roman"/>
                <w:color w:val="000000"/>
                <w:kern w:val="1"/>
                <w:sz w:val="28"/>
                <w:szCs w:val="24"/>
                <w:lang w:eastAsia="hi-IN" w:bidi="hi-IN"/>
              </w:rPr>
              <w:t>орієнтація</w:t>
            </w:r>
            <w:proofErr w:type="spellEnd"/>
            <w:r w:rsidRPr="00214ECF">
              <w:rPr>
                <w:rFonts w:ascii="Times New Roman" w:eastAsia="TimesNewRomanPSMT" w:hAnsi="Times New Roman"/>
                <w:color w:val="000000"/>
                <w:kern w:val="1"/>
                <w:sz w:val="28"/>
                <w:szCs w:val="24"/>
                <w:lang w:eastAsia="hi-IN" w:bidi="hi-IN"/>
              </w:rPr>
              <w:t xml:space="preserve"> на </w:t>
            </w:r>
            <w:proofErr w:type="spellStart"/>
            <w:r w:rsidRPr="00214ECF">
              <w:rPr>
                <w:rFonts w:ascii="Times New Roman" w:eastAsia="TimesNewRomanPSMT" w:hAnsi="Times New Roman"/>
                <w:color w:val="000000"/>
                <w:kern w:val="1"/>
                <w:sz w:val="28"/>
                <w:szCs w:val="24"/>
                <w:lang w:eastAsia="hi-IN" w:bidi="hi-IN"/>
              </w:rPr>
              <w:t>саморозвиток</w:t>
            </w:r>
            <w:proofErr w:type="spellEnd"/>
          </w:p>
          <w:p w:rsidR="00CE7016" w:rsidRPr="00AF198F" w:rsidRDefault="00CE7016" w:rsidP="00214ECF">
            <w:pPr>
              <w:pStyle w:val="a3"/>
              <w:numPr>
                <w:ilvl w:val="0"/>
                <w:numId w:val="8"/>
              </w:numPr>
              <w:rPr>
                <w:rStyle w:val="rvts0"/>
                <w:rFonts w:ascii="Times New Roman" w:eastAsia="Times New Roman" w:hAnsi="Times New Roman" w:cs="Times New Roman"/>
                <w:sz w:val="28"/>
                <w:szCs w:val="28"/>
              </w:rPr>
            </w:pPr>
            <w:r w:rsidRPr="00214ECF">
              <w:rPr>
                <w:rFonts w:ascii="Times New Roman" w:eastAsia="TimesNewRomanPSMT" w:hAnsi="Times New Roman"/>
                <w:color w:val="000000"/>
                <w:sz w:val="28"/>
                <w:szCs w:val="24"/>
              </w:rPr>
              <w:t>вміння працювати в стресових ситуаціях</w:t>
            </w:r>
          </w:p>
        </w:tc>
      </w:tr>
      <w:tr w:rsidR="00214ECF" w:rsidTr="00D51F27">
        <w:trPr>
          <w:trHeight w:val="212"/>
        </w:trPr>
        <w:tc>
          <w:tcPr>
            <w:tcW w:w="9870" w:type="dxa"/>
            <w:gridSpan w:val="2"/>
          </w:tcPr>
          <w:p w:rsidR="00214ECF" w:rsidRPr="00214ECF" w:rsidRDefault="00214ECF" w:rsidP="00214ECF">
            <w:pPr>
              <w:pStyle w:val="a3"/>
              <w:jc w:val="center"/>
              <w:rPr>
                <w:rStyle w:val="rvts0"/>
                <w:rFonts w:ascii="Times New Roman" w:eastAsia="Times New Roman" w:hAnsi="Times New Roman" w:cs="Times New Roman"/>
                <w:b/>
                <w:sz w:val="28"/>
                <w:szCs w:val="28"/>
              </w:rPr>
            </w:pPr>
            <w:r w:rsidRPr="00214ECF">
              <w:rPr>
                <w:rStyle w:val="rvts0"/>
                <w:rFonts w:ascii="Times New Roman" w:eastAsia="Times New Roman" w:hAnsi="Times New Roman" w:cs="Times New Roman"/>
                <w:b/>
                <w:sz w:val="28"/>
                <w:szCs w:val="28"/>
              </w:rPr>
              <w:lastRenderedPageBreak/>
              <w:t>Професійні знання</w:t>
            </w:r>
          </w:p>
        </w:tc>
      </w:tr>
      <w:tr w:rsidR="00214ECF" w:rsidTr="00D51F27">
        <w:trPr>
          <w:trHeight w:val="212"/>
        </w:trPr>
        <w:tc>
          <w:tcPr>
            <w:tcW w:w="2782" w:type="dxa"/>
          </w:tcPr>
          <w:p w:rsidR="00214ECF" w:rsidRPr="00214ECF" w:rsidRDefault="00214ECF" w:rsidP="00214ECF">
            <w:pPr>
              <w:pStyle w:val="a3"/>
              <w:jc w:val="center"/>
              <w:rPr>
                <w:rFonts w:ascii="Times New Roman" w:hAnsi="Times New Roman" w:cs="Times New Roman"/>
                <w:b/>
                <w:sz w:val="28"/>
                <w:szCs w:val="28"/>
              </w:rPr>
            </w:pPr>
            <w:r w:rsidRPr="00214ECF">
              <w:rPr>
                <w:rFonts w:ascii="Times New Roman" w:hAnsi="Times New Roman" w:cs="Times New Roman"/>
                <w:b/>
                <w:sz w:val="28"/>
                <w:szCs w:val="28"/>
              </w:rPr>
              <w:t>Вимога</w:t>
            </w:r>
          </w:p>
        </w:tc>
        <w:tc>
          <w:tcPr>
            <w:tcW w:w="7088" w:type="dxa"/>
          </w:tcPr>
          <w:p w:rsidR="00214ECF" w:rsidRPr="00214ECF" w:rsidRDefault="00214ECF" w:rsidP="00214ECF">
            <w:pPr>
              <w:pStyle w:val="a3"/>
              <w:jc w:val="center"/>
              <w:rPr>
                <w:rStyle w:val="rvts0"/>
                <w:rFonts w:ascii="Times New Roman" w:eastAsia="Times New Roman" w:hAnsi="Times New Roman" w:cs="Times New Roman"/>
                <w:b/>
                <w:sz w:val="28"/>
                <w:szCs w:val="28"/>
              </w:rPr>
            </w:pPr>
            <w:r w:rsidRPr="00214ECF">
              <w:rPr>
                <w:rStyle w:val="rvts0"/>
                <w:rFonts w:ascii="Times New Roman" w:eastAsia="Times New Roman" w:hAnsi="Times New Roman" w:cs="Times New Roman"/>
                <w:b/>
                <w:sz w:val="28"/>
                <w:szCs w:val="28"/>
              </w:rPr>
              <w:t>Компоненти вимоги</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cs="Times New Roman"/>
                <w:b/>
                <w:sz w:val="28"/>
                <w:szCs w:val="28"/>
              </w:rPr>
              <w:t>Знання законодавства</w:t>
            </w:r>
          </w:p>
        </w:tc>
        <w:tc>
          <w:tcPr>
            <w:tcW w:w="7088" w:type="dxa"/>
          </w:tcPr>
          <w:p w:rsidR="00CE7016" w:rsidRDefault="00CE7016" w:rsidP="00C82BEE">
            <w:pPr>
              <w:pStyle w:val="a3"/>
              <w:numPr>
                <w:ilvl w:val="0"/>
                <w:numId w:val="8"/>
              </w:numPr>
              <w:jc w:val="both"/>
              <w:rPr>
                <w:rFonts w:ascii="Times New Roman" w:hAnsi="Times New Roman" w:cs="Times New Roman"/>
                <w:sz w:val="28"/>
                <w:szCs w:val="28"/>
              </w:rPr>
            </w:pPr>
            <w:r w:rsidRPr="00902E8C">
              <w:rPr>
                <w:rFonts w:ascii="Times New Roman" w:hAnsi="Times New Roman" w:cs="Times New Roman"/>
                <w:sz w:val="28"/>
                <w:szCs w:val="28"/>
              </w:rPr>
              <w:t>Конституція України</w:t>
            </w:r>
            <w:r>
              <w:rPr>
                <w:rFonts w:ascii="Times New Roman" w:hAnsi="Times New Roman" w:cs="Times New Roman"/>
                <w:sz w:val="28"/>
                <w:szCs w:val="28"/>
              </w:rPr>
              <w:t>;</w:t>
            </w:r>
          </w:p>
          <w:p w:rsidR="00CE7016" w:rsidRDefault="00CE7016" w:rsidP="00C82BEE">
            <w:pPr>
              <w:pStyle w:val="a3"/>
              <w:numPr>
                <w:ilvl w:val="0"/>
                <w:numId w:val="8"/>
              </w:numPr>
              <w:jc w:val="both"/>
              <w:rPr>
                <w:rFonts w:ascii="Times New Roman" w:hAnsi="Times New Roman" w:cs="Times New Roman"/>
                <w:sz w:val="28"/>
                <w:szCs w:val="28"/>
              </w:rPr>
            </w:pPr>
            <w:r w:rsidRPr="00902E8C">
              <w:rPr>
                <w:rFonts w:ascii="Times New Roman" w:hAnsi="Times New Roman" w:cs="Times New Roman"/>
                <w:sz w:val="28"/>
                <w:szCs w:val="28"/>
              </w:rPr>
              <w:t xml:space="preserve">Закон </w:t>
            </w:r>
            <w:r>
              <w:rPr>
                <w:rFonts w:ascii="Times New Roman" w:hAnsi="Times New Roman" w:cs="Times New Roman"/>
                <w:sz w:val="28"/>
                <w:szCs w:val="28"/>
              </w:rPr>
              <w:t>У</w:t>
            </w:r>
            <w:r w:rsidRPr="00902E8C">
              <w:rPr>
                <w:rFonts w:ascii="Times New Roman" w:hAnsi="Times New Roman" w:cs="Times New Roman"/>
                <w:sz w:val="28"/>
                <w:szCs w:val="28"/>
              </w:rPr>
              <w:t>країни «Про державну службу»</w:t>
            </w:r>
            <w:r>
              <w:rPr>
                <w:rFonts w:ascii="Times New Roman" w:hAnsi="Times New Roman" w:cs="Times New Roman"/>
                <w:sz w:val="28"/>
                <w:szCs w:val="28"/>
              </w:rPr>
              <w:t>;</w:t>
            </w:r>
          </w:p>
          <w:p w:rsidR="00CE7016" w:rsidRPr="00C12E01" w:rsidRDefault="00CE7016" w:rsidP="00E0364C">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Закон України «Про запобігання корупції».</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b/>
                <w:sz w:val="28"/>
                <w:szCs w:val="24"/>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088" w:type="dxa"/>
          </w:tcPr>
          <w:p w:rsidR="00CE7016" w:rsidRPr="00C82BEE" w:rsidRDefault="00CE7016" w:rsidP="00C82BEE">
            <w:pPr>
              <w:pStyle w:val="a7"/>
              <w:numPr>
                <w:ilvl w:val="0"/>
                <w:numId w:val="12"/>
              </w:numPr>
              <w:tabs>
                <w:tab w:val="left" w:pos="309"/>
              </w:tabs>
              <w:spacing w:after="0" w:line="240" w:lineRule="auto"/>
              <w:ind w:left="0" w:firstLine="360"/>
              <w:jc w:val="both"/>
              <w:rPr>
                <w:rFonts w:ascii="Times New Roman" w:hAnsi="Times New Roman"/>
                <w:sz w:val="28"/>
                <w:szCs w:val="24"/>
              </w:rPr>
            </w:pPr>
            <w:r w:rsidRPr="00C82BEE">
              <w:rPr>
                <w:rFonts w:ascii="Times New Roman" w:hAnsi="Times New Roman"/>
                <w:sz w:val="28"/>
                <w:szCs w:val="24"/>
              </w:rPr>
              <w:t>Кодекс адміністративного судочинства України</w:t>
            </w:r>
          </w:p>
          <w:p w:rsidR="00CE7016" w:rsidRPr="00C82BEE" w:rsidRDefault="00CE7016" w:rsidP="00C82BEE">
            <w:pPr>
              <w:pStyle w:val="a7"/>
              <w:numPr>
                <w:ilvl w:val="0"/>
                <w:numId w:val="12"/>
              </w:numPr>
              <w:tabs>
                <w:tab w:val="left" w:pos="309"/>
              </w:tabs>
              <w:spacing w:after="0" w:line="240" w:lineRule="auto"/>
              <w:ind w:left="0" w:firstLine="360"/>
              <w:jc w:val="both"/>
              <w:rPr>
                <w:rFonts w:ascii="Times New Roman" w:hAnsi="Times New Roman"/>
                <w:sz w:val="28"/>
                <w:szCs w:val="24"/>
              </w:rPr>
            </w:pPr>
            <w:r w:rsidRPr="00C82BEE">
              <w:rPr>
                <w:rFonts w:ascii="Times New Roman" w:hAnsi="Times New Roman"/>
                <w:sz w:val="28"/>
                <w:szCs w:val="24"/>
              </w:rPr>
              <w:t xml:space="preserve">Інструкція з діловодства в адміністративних судах </w:t>
            </w:r>
          </w:p>
          <w:p w:rsidR="00CE7016" w:rsidRDefault="00CE7016" w:rsidP="00E0364C">
            <w:pPr>
              <w:pStyle w:val="a3"/>
              <w:numPr>
                <w:ilvl w:val="0"/>
                <w:numId w:val="17"/>
              </w:numPr>
              <w:ind w:left="27" w:firstLine="333"/>
              <w:jc w:val="both"/>
              <w:rPr>
                <w:rFonts w:ascii="Times New Roman" w:hAnsi="Times New Roman" w:cs="Times New Roman"/>
                <w:sz w:val="28"/>
                <w:szCs w:val="28"/>
              </w:rPr>
            </w:pPr>
            <w:r>
              <w:rPr>
                <w:rFonts w:ascii="Times New Roman" w:hAnsi="Times New Roman" w:cs="Times New Roman"/>
                <w:sz w:val="28"/>
                <w:szCs w:val="28"/>
              </w:rPr>
              <w:t>Закон України «Про звернення громадян»;</w:t>
            </w:r>
          </w:p>
          <w:p w:rsidR="00CE7016" w:rsidRDefault="00CE7016" w:rsidP="00E0364C">
            <w:pPr>
              <w:pStyle w:val="a3"/>
              <w:numPr>
                <w:ilvl w:val="0"/>
                <w:numId w:val="17"/>
              </w:numPr>
              <w:ind w:left="27" w:firstLine="333"/>
              <w:jc w:val="both"/>
              <w:rPr>
                <w:rFonts w:ascii="Times New Roman" w:hAnsi="Times New Roman" w:cs="Times New Roman"/>
                <w:sz w:val="28"/>
                <w:szCs w:val="28"/>
              </w:rPr>
            </w:pPr>
            <w:r>
              <w:rPr>
                <w:rFonts w:ascii="Times New Roman" w:hAnsi="Times New Roman" w:cs="Times New Roman"/>
                <w:sz w:val="28"/>
                <w:szCs w:val="28"/>
              </w:rPr>
              <w:t xml:space="preserve">Закон України </w:t>
            </w:r>
            <w:r w:rsidRPr="00640AE1">
              <w:rPr>
                <w:rFonts w:ascii="Times New Roman" w:hAnsi="Times New Roman" w:cs="Times New Roman"/>
                <w:sz w:val="28"/>
                <w:szCs w:val="28"/>
              </w:rPr>
              <w:t>«Про д</w:t>
            </w:r>
            <w:r>
              <w:rPr>
                <w:rFonts w:ascii="Times New Roman" w:hAnsi="Times New Roman" w:cs="Times New Roman"/>
                <w:sz w:val="28"/>
                <w:szCs w:val="28"/>
              </w:rPr>
              <w:t>оступ до публічної інформації»;</w:t>
            </w:r>
          </w:p>
          <w:p w:rsidR="00CE7016" w:rsidRDefault="00CE7016" w:rsidP="00E0364C">
            <w:pPr>
              <w:pStyle w:val="a3"/>
              <w:numPr>
                <w:ilvl w:val="0"/>
                <w:numId w:val="17"/>
              </w:numPr>
              <w:ind w:left="27" w:firstLine="333"/>
              <w:jc w:val="both"/>
              <w:rPr>
                <w:rFonts w:ascii="Times New Roman" w:hAnsi="Times New Roman" w:cs="Times New Roman"/>
                <w:sz w:val="28"/>
                <w:szCs w:val="28"/>
              </w:rPr>
            </w:pPr>
            <w:r>
              <w:rPr>
                <w:rFonts w:ascii="Times New Roman" w:hAnsi="Times New Roman" w:cs="Times New Roman"/>
                <w:sz w:val="28"/>
                <w:szCs w:val="28"/>
              </w:rPr>
              <w:t xml:space="preserve">Закон України </w:t>
            </w:r>
            <w:r w:rsidRPr="00640AE1">
              <w:rPr>
                <w:rFonts w:ascii="Times New Roman" w:hAnsi="Times New Roman" w:cs="Times New Roman"/>
                <w:sz w:val="28"/>
                <w:szCs w:val="28"/>
              </w:rPr>
              <w:t>«Про інформацію»</w:t>
            </w:r>
            <w:r>
              <w:rPr>
                <w:rFonts w:ascii="Times New Roman" w:hAnsi="Times New Roman" w:cs="Times New Roman"/>
                <w:sz w:val="28"/>
                <w:szCs w:val="28"/>
              </w:rPr>
              <w:t>;</w:t>
            </w:r>
          </w:p>
          <w:p w:rsidR="00CE7016" w:rsidRDefault="00CE7016" w:rsidP="00E0364C">
            <w:pPr>
              <w:pStyle w:val="a3"/>
              <w:numPr>
                <w:ilvl w:val="0"/>
                <w:numId w:val="17"/>
              </w:numPr>
              <w:ind w:left="27" w:firstLine="333"/>
              <w:jc w:val="both"/>
              <w:rPr>
                <w:rFonts w:ascii="Times New Roman" w:hAnsi="Times New Roman" w:cs="Times New Roman"/>
                <w:sz w:val="28"/>
                <w:szCs w:val="28"/>
              </w:rPr>
            </w:pPr>
            <w:r>
              <w:rPr>
                <w:rFonts w:ascii="Times New Roman" w:hAnsi="Times New Roman" w:cs="Times New Roman"/>
                <w:sz w:val="28"/>
                <w:szCs w:val="28"/>
              </w:rPr>
              <w:t xml:space="preserve">Закон України </w:t>
            </w:r>
            <w:r w:rsidRPr="00640AE1">
              <w:rPr>
                <w:rFonts w:ascii="Times New Roman" w:hAnsi="Times New Roman" w:cs="Times New Roman"/>
                <w:sz w:val="28"/>
                <w:szCs w:val="28"/>
              </w:rPr>
              <w:t>«Про національний архівний фонд та архівні установи</w:t>
            </w:r>
            <w:r>
              <w:rPr>
                <w:rFonts w:ascii="Times New Roman" w:hAnsi="Times New Roman" w:cs="Times New Roman"/>
                <w:sz w:val="28"/>
                <w:szCs w:val="28"/>
              </w:rPr>
              <w:t>»;</w:t>
            </w:r>
          </w:p>
          <w:p w:rsidR="00CE7016" w:rsidRDefault="00CE7016" w:rsidP="00E0364C">
            <w:pPr>
              <w:pStyle w:val="a3"/>
              <w:numPr>
                <w:ilvl w:val="0"/>
                <w:numId w:val="17"/>
              </w:numPr>
              <w:ind w:left="27" w:firstLine="333"/>
              <w:jc w:val="both"/>
              <w:rPr>
                <w:rFonts w:ascii="Times New Roman" w:hAnsi="Times New Roman" w:cs="Times New Roman"/>
                <w:sz w:val="28"/>
                <w:szCs w:val="28"/>
              </w:rPr>
            </w:pPr>
            <w:r>
              <w:rPr>
                <w:rFonts w:ascii="Times New Roman" w:hAnsi="Times New Roman" w:cs="Times New Roman"/>
                <w:sz w:val="28"/>
                <w:szCs w:val="28"/>
              </w:rPr>
              <w:t>Положення</w:t>
            </w:r>
            <w:r w:rsidRPr="00640AE1">
              <w:rPr>
                <w:rFonts w:ascii="Times New Roman" w:hAnsi="Times New Roman" w:cs="Times New Roman"/>
                <w:sz w:val="28"/>
                <w:szCs w:val="28"/>
              </w:rPr>
              <w:t xml:space="preserve"> про автоматизовану систему документообігу суду</w:t>
            </w:r>
            <w:r>
              <w:rPr>
                <w:rFonts w:ascii="Times New Roman" w:hAnsi="Times New Roman" w:cs="Times New Roman"/>
                <w:sz w:val="28"/>
                <w:szCs w:val="28"/>
              </w:rPr>
              <w:t>;</w:t>
            </w:r>
          </w:p>
          <w:p w:rsidR="00CE7016" w:rsidRPr="00902E8C" w:rsidRDefault="00CE7016" w:rsidP="00E0364C">
            <w:pPr>
              <w:pStyle w:val="a3"/>
              <w:numPr>
                <w:ilvl w:val="0"/>
                <w:numId w:val="17"/>
              </w:numPr>
              <w:ind w:left="27" w:firstLine="333"/>
              <w:jc w:val="both"/>
              <w:rPr>
                <w:rFonts w:ascii="Times New Roman" w:hAnsi="Times New Roman" w:cs="Times New Roman"/>
                <w:sz w:val="28"/>
                <w:szCs w:val="28"/>
              </w:rPr>
            </w:pPr>
            <w:r w:rsidRPr="00603895">
              <w:rPr>
                <w:rFonts w:ascii="Times New Roman" w:hAnsi="Times New Roman" w:cs="Times New Roman"/>
                <w:sz w:val="28"/>
                <w:szCs w:val="28"/>
              </w:rPr>
              <w:t xml:space="preserve">Акти Президента України, Кабінету Міністрів України, інші нормативно-правові акти, </w:t>
            </w:r>
            <w:r w:rsidRPr="00CD6A98">
              <w:rPr>
                <w:rFonts w:ascii="Times New Roman" w:hAnsi="Times New Roman" w:cs="Times New Roman"/>
                <w:sz w:val="28"/>
                <w:szCs w:val="28"/>
              </w:rPr>
              <w:t xml:space="preserve">які </w:t>
            </w:r>
            <w:r w:rsidRPr="00640AE1">
              <w:rPr>
                <w:rFonts w:ascii="Times New Roman" w:hAnsi="Times New Roman" w:cs="Times New Roman"/>
                <w:sz w:val="28"/>
                <w:szCs w:val="28"/>
              </w:rPr>
              <w:t>регулюють питання ведення діловодства та архівної справи.</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sz w:val="28"/>
                <w:szCs w:val="28"/>
              </w:rPr>
            </w:pPr>
            <w:r w:rsidRPr="006B3C6C">
              <w:rPr>
                <w:rFonts w:ascii="Times New Roman" w:hAnsi="Times New Roman"/>
                <w:b/>
                <w:sz w:val="28"/>
                <w:szCs w:val="24"/>
              </w:rPr>
              <w:t>Знання законодавства у сфері судоустрою</w:t>
            </w:r>
          </w:p>
        </w:tc>
        <w:tc>
          <w:tcPr>
            <w:tcW w:w="7088" w:type="dxa"/>
          </w:tcPr>
          <w:p w:rsidR="00CE7016" w:rsidRPr="00902E8C" w:rsidRDefault="00CE7016" w:rsidP="00C61E5C">
            <w:pPr>
              <w:pStyle w:val="a3"/>
              <w:jc w:val="both"/>
              <w:rPr>
                <w:rFonts w:ascii="Times New Roman" w:hAnsi="Times New Roman" w:cs="Times New Roman"/>
                <w:sz w:val="28"/>
                <w:szCs w:val="28"/>
              </w:rPr>
            </w:pPr>
            <w:r w:rsidRPr="00C82BEE">
              <w:rPr>
                <w:rFonts w:ascii="Times New Roman" w:hAnsi="Times New Roman"/>
                <w:sz w:val="28"/>
                <w:szCs w:val="24"/>
              </w:rPr>
              <w:t>Закон України «Про судоустрій і статус суддів»</w:t>
            </w:r>
          </w:p>
        </w:tc>
      </w:tr>
      <w:tr w:rsidR="00CE7016" w:rsidTr="00D51F27">
        <w:trPr>
          <w:trHeight w:val="212"/>
        </w:trPr>
        <w:tc>
          <w:tcPr>
            <w:tcW w:w="2782" w:type="dxa"/>
          </w:tcPr>
          <w:p w:rsidR="00CE7016" w:rsidRPr="006B3C6C" w:rsidRDefault="00CE7016" w:rsidP="006B3C6C">
            <w:pPr>
              <w:pStyle w:val="a3"/>
              <w:jc w:val="center"/>
              <w:rPr>
                <w:rFonts w:ascii="Times New Roman" w:hAnsi="Times New Roman" w:cs="Times New Roman"/>
                <w:b/>
                <w:color w:val="000000" w:themeColor="text1"/>
                <w:sz w:val="28"/>
                <w:szCs w:val="28"/>
              </w:rPr>
            </w:pPr>
            <w:r w:rsidRPr="006B3C6C">
              <w:rPr>
                <w:rFonts w:ascii="Times New Roman" w:hAnsi="Times New Roman" w:cs="Times New Roman"/>
                <w:b/>
                <w:color w:val="000000" w:themeColor="text1"/>
                <w:sz w:val="28"/>
                <w:szCs w:val="28"/>
              </w:rPr>
              <w:t>Знання сучасних</w:t>
            </w:r>
          </w:p>
          <w:p w:rsidR="00CE7016" w:rsidRPr="006B3C6C" w:rsidRDefault="00CE7016" w:rsidP="006B3C6C">
            <w:pPr>
              <w:pStyle w:val="a3"/>
              <w:jc w:val="center"/>
              <w:rPr>
                <w:rFonts w:ascii="Times New Roman" w:hAnsi="Times New Roman" w:cs="Times New Roman"/>
                <w:b/>
                <w:color w:val="000000" w:themeColor="text1"/>
                <w:sz w:val="28"/>
                <w:szCs w:val="28"/>
              </w:rPr>
            </w:pPr>
            <w:r w:rsidRPr="006B3C6C">
              <w:rPr>
                <w:rFonts w:ascii="Times New Roman" w:hAnsi="Times New Roman" w:cs="Times New Roman"/>
                <w:b/>
                <w:color w:val="000000" w:themeColor="text1"/>
                <w:sz w:val="28"/>
                <w:szCs w:val="28"/>
              </w:rPr>
              <w:t>інформаційних технологій</w:t>
            </w:r>
          </w:p>
        </w:tc>
        <w:tc>
          <w:tcPr>
            <w:tcW w:w="7088" w:type="dxa"/>
            <w:vAlign w:val="center"/>
          </w:tcPr>
          <w:p w:rsidR="00CE7016" w:rsidRPr="00A97CB0" w:rsidRDefault="00CE7016" w:rsidP="00DB33E2">
            <w:pPr>
              <w:pStyle w:val="a3"/>
              <w:jc w:val="both"/>
              <w:rPr>
                <w:rFonts w:ascii="Times New Roman" w:eastAsia="Times New Roman" w:hAnsi="Times New Roman" w:cs="Times New Roman"/>
                <w:color w:val="000000" w:themeColor="text1"/>
                <w:sz w:val="28"/>
                <w:szCs w:val="28"/>
              </w:rPr>
            </w:pPr>
            <w:r w:rsidRPr="0029649A">
              <w:rPr>
                <w:rFonts w:ascii="Times New Roman" w:hAnsi="Times New Roman" w:cs="Times New Roman"/>
                <w:color w:val="000000" w:themeColor="text1"/>
                <w:sz w:val="28"/>
                <w:szCs w:val="28"/>
              </w:rPr>
              <w:t>Достатній рівень користування персональним комп’ютером, знання стандартного програмного забезпечення (операційна система Microsoft Windows, Microsoft O</w:t>
            </w:r>
            <w:r>
              <w:rPr>
                <w:rFonts w:ascii="Times New Roman" w:hAnsi="Times New Roman" w:cs="Times New Roman"/>
                <w:color w:val="000000" w:themeColor="text1"/>
                <w:sz w:val="28"/>
                <w:szCs w:val="28"/>
              </w:rPr>
              <w:t xml:space="preserve">ffice (Word, </w:t>
            </w:r>
            <w:proofErr w:type="spellStart"/>
            <w:r>
              <w:rPr>
                <w:rFonts w:ascii="Times New Roman" w:hAnsi="Times New Roman" w:cs="Times New Roman"/>
                <w:color w:val="000000" w:themeColor="text1"/>
                <w:sz w:val="28"/>
                <w:szCs w:val="28"/>
              </w:rPr>
              <w:t>Exсel</w:t>
            </w:r>
            <w:proofErr w:type="spellEnd"/>
            <w:r>
              <w:rPr>
                <w:rFonts w:ascii="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вміння користуватися програмою «Діловодство спеціалізованого суду»,  інформаційно-правовою системою ЛІГА: Закон та юридично інформаційно-пошуковою системою Консультант, поштовою програмою </w:t>
            </w:r>
            <w:r>
              <w:rPr>
                <w:rFonts w:ascii="Times New Roman" w:eastAsia="Times New Roman" w:hAnsi="Times New Roman" w:cs="Times New Roman"/>
                <w:color w:val="000000" w:themeColor="text1"/>
                <w:sz w:val="28"/>
                <w:szCs w:val="28"/>
                <w:lang w:val="en-US"/>
              </w:rPr>
              <w:t>F103</w:t>
            </w:r>
            <w:r w:rsidRPr="00DF6876">
              <w:rPr>
                <w:rFonts w:ascii="Times New Roman" w:eastAsia="Times New Roman" w:hAnsi="Times New Roman" w:cs="Times New Roman"/>
                <w:color w:val="000000" w:themeColor="text1"/>
                <w:sz w:val="28"/>
                <w:szCs w:val="28"/>
              </w:rPr>
              <w:t>.</w:t>
            </w:r>
          </w:p>
        </w:tc>
      </w:tr>
      <w:tr w:rsidR="00CE7016" w:rsidTr="00D51F27">
        <w:trPr>
          <w:trHeight w:val="212"/>
        </w:trPr>
        <w:tc>
          <w:tcPr>
            <w:tcW w:w="2782" w:type="dxa"/>
          </w:tcPr>
          <w:p w:rsidR="00CE7016" w:rsidRPr="00DB33E2" w:rsidRDefault="00CE7016" w:rsidP="00DB33E2">
            <w:pPr>
              <w:pStyle w:val="a3"/>
              <w:jc w:val="center"/>
              <w:rPr>
                <w:rFonts w:ascii="Times New Roman" w:hAnsi="Times New Roman" w:cs="Times New Roman"/>
                <w:b/>
                <w:sz w:val="28"/>
                <w:szCs w:val="28"/>
                <w:lang w:val="ru-RU"/>
              </w:rPr>
            </w:pPr>
            <w:r w:rsidRPr="00DB33E2">
              <w:rPr>
                <w:rFonts w:ascii="Times New Roman" w:hAnsi="Times New Roman"/>
                <w:b/>
                <w:sz w:val="28"/>
                <w:szCs w:val="24"/>
              </w:rPr>
              <w:t>Знання стандартів поведінки державного службовця – працівника суду</w:t>
            </w:r>
          </w:p>
        </w:tc>
        <w:tc>
          <w:tcPr>
            <w:tcW w:w="7088" w:type="dxa"/>
          </w:tcPr>
          <w:p w:rsidR="00CE7016" w:rsidRPr="00C82BEE" w:rsidRDefault="00CE7016" w:rsidP="00C82BEE">
            <w:pPr>
              <w:pStyle w:val="a7"/>
              <w:numPr>
                <w:ilvl w:val="0"/>
                <w:numId w:val="12"/>
              </w:numPr>
              <w:tabs>
                <w:tab w:val="left" w:pos="309"/>
              </w:tabs>
              <w:spacing w:after="0" w:line="240" w:lineRule="auto"/>
              <w:ind w:left="0" w:firstLine="360"/>
              <w:jc w:val="both"/>
              <w:rPr>
                <w:rFonts w:ascii="Times New Roman" w:hAnsi="Times New Roman"/>
                <w:sz w:val="28"/>
                <w:szCs w:val="24"/>
              </w:rPr>
            </w:pPr>
            <w:proofErr w:type="spellStart"/>
            <w:r w:rsidRPr="00C82BEE">
              <w:rPr>
                <w:rFonts w:ascii="Times New Roman" w:hAnsi="Times New Roman"/>
                <w:sz w:val="28"/>
                <w:szCs w:val="24"/>
              </w:rPr>
              <w:t>Загальні</w:t>
            </w:r>
            <w:proofErr w:type="spellEnd"/>
            <w:r w:rsidRPr="00C82BEE">
              <w:rPr>
                <w:rFonts w:ascii="Times New Roman" w:hAnsi="Times New Roman"/>
                <w:sz w:val="28"/>
                <w:szCs w:val="24"/>
              </w:rPr>
              <w:t xml:space="preserve"> правила </w:t>
            </w:r>
            <w:proofErr w:type="spellStart"/>
            <w:r w:rsidRPr="00C82BEE">
              <w:rPr>
                <w:rFonts w:ascii="Times New Roman" w:hAnsi="Times New Roman"/>
                <w:sz w:val="28"/>
                <w:szCs w:val="24"/>
              </w:rPr>
              <w:t>етично</w:t>
            </w:r>
            <w:proofErr w:type="spellEnd"/>
            <w:r w:rsidR="00D51F27">
              <w:rPr>
                <w:rFonts w:ascii="Times New Roman" w:hAnsi="Times New Roman"/>
                <w:sz w:val="28"/>
                <w:szCs w:val="24"/>
                <w:lang w:val="uk-UA"/>
              </w:rPr>
              <w:t xml:space="preserve"> </w:t>
            </w:r>
            <w:proofErr w:type="spellStart"/>
            <w:r w:rsidRPr="00C82BEE">
              <w:rPr>
                <w:rFonts w:ascii="Times New Roman" w:hAnsi="Times New Roman"/>
                <w:sz w:val="28"/>
                <w:szCs w:val="24"/>
              </w:rPr>
              <w:t>поведінки</w:t>
            </w:r>
            <w:proofErr w:type="spellEnd"/>
            <w:r w:rsidR="00D51F27">
              <w:rPr>
                <w:rFonts w:ascii="Times New Roman" w:hAnsi="Times New Roman"/>
                <w:sz w:val="28"/>
                <w:szCs w:val="24"/>
                <w:lang w:val="uk-UA"/>
              </w:rPr>
              <w:t xml:space="preserve"> </w:t>
            </w:r>
            <w:proofErr w:type="spellStart"/>
            <w:r w:rsidRPr="00C82BEE">
              <w:rPr>
                <w:rFonts w:ascii="Times New Roman" w:hAnsi="Times New Roman"/>
                <w:sz w:val="28"/>
                <w:szCs w:val="24"/>
              </w:rPr>
              <w:t>державних</w:t>
            </w:r>
            <w:proofErr w:type="spellEnd"/>
            <w:r w:rsidR="00D51F27">
              <w:rPr>
                <w:rFonts w:ascii="Times New Roman" w:hAnsi="Times New Roman"/>
                <w:sz w:val="28"/>
                <w:szCs w:val="24"/>
                <w:lang w:val="uk-UA"/>
              </w:rPr>
              <w:t xml:space="preserve"> </w:t>
            </w:r>
            <w:proofErr w:type="spellStart"/>
            <w:r w:rsidRPr="00C82BEE">
              <w:rPr>
                <w:rFonts w:ascii="Times New Roman" w:hAnsi="Times New Roman"/>
                <w:sz w:val="28"/>
                <w:szCs w:val="24"/>
              </w:rPr>
              <w:t>службовці</w:t>
            </w:r>
            <w:proofErr w:type="gramStart"/>
            <w:r w:rsidRPr="00C82BEE">
              <w:rPr>
                <w:rFonts w:ascii="Times New Roman" w:hAnsi="Times New Roman"/>
                <w:sz w:val="28"/>
                <w:szCs w:val="24"/>
              </w:rPr>
              <w:t>в</w:t>
            </w:r>
            <w:proofErr w:type="spellEnd"/>
            <w:proofErr w:type="gramEnd"/>
            <w:r w:rsidR="00D51F27">
              <w:rPr>
                <w:rFonts w:ascii="Times New Roman" w:hAnsi="Times New Roman"/>
                <w:sz w:val="28"/>
                <w:szCs w:val="24"/>
                <w:lang w:val="uk-UA"/>
              </w:rPr>
              <w:t xml:space="preserve"> </w:t>
            </w:r>
            <w:proofErr w:type="gramStart"/>
            <w:r w:rsidRPr="00C82BEE">
              <w:rPr>
                <w:rFonts w:ascii="Times New Roman" w:hAnsi="Times New Roman"/>
                <w:sz w:val="28"/>
                <w:szCs w:val="24"/>
              </w:rPr>
              <w:t>та</w:t>
            </w:r>
            <w:proofErr w:type="gramEnd"/>
            <w:r w:rsidR="00D51F27">
              <w:rPr>
                <w:rFonts w:ascii="Times New Roman" w:hAnsi="Times New Roman"/>
                <w:sz w:val="28"/>
                <w:szCs w:val="24"/>
                <w:lang w:val="uk-UA"/>
              </w:rPr>
              <w:t xml:space="preserve"> </w:t>
            </w:r>
            <w:proofErr w:type="spellStart"/>
            <w:r w:rsidRPr="00C82BEE">
              <w:rPr>
                <w:rFonts w:ascii="Times New Roman" w:hAnsi="Times New Roman"/>
                <w:sz w:val="28"/>
                <w:szCs w:val="24"/>
              </w:rPr>
              <w:t>посадових</w:t>
            </w:r>
            <w:proofErr w:type="spellEnd"/>
            <w:r w:rsidR="00D51F27">
              <w:rPr>
                <w:rFonts w:ascii="Times New Roman" w:hAnsi="Times New Roman"/>
                <w:sz w:val="28"/>
                <w:szCs w:val="24"/>
                <w:lang w:val="uk-UA"/>
              </w:rPr>
              <w:t xml:space="preserve"> </w:t>
            </w:r>
            <w:proofErr w:type="spellStart"/>
            <w:r w:rsidRPr="00C82BEE">
              <w:rPr>
                <w:rFonts w:ascii="Times New Roman" w:hAnsi="Times New Roman"/>
                <w:sz w:val="28"/>
                <w:szCs w:val="24"/>
              </w:rPr>
              <w:t>осіб</w:t>
            </w:r>
            <w:proofErr w:type="spellEnd"/>
            <w:r w:rsidR="00D51F27">
              <w:rPr>
                <w:rFonts w:ascii="Times New Roman" w:hAnsi="Times New Roman"/>
                <w:sz w:val="28"/>
                <w:szCs w:val="24"/>
                <w:lang w:val="uk-UA"/>
              </w:rPr>
              <w:t xml:space="preserve"> </w:t>
            </w:r>
            <w:proofErr w:type="spellStart"/>
            <w:r w:rsidRPr="00C82BEE">
              <w:rPr>
                <w:rFonts w:ascii="Times New Roman" w:hAnsi="Times New Roman"/>
                <w:sz w:val="28"/>
                <w:szCs w:val="24"/>
              </w:rPr>
              <w:t>місцевого</w:t>
            </w:r>
            <w:proofErr w:type="spellEnd"/>
            <w:r w:rsidR="00D51F27">
              <w:rPr>
                <w:rFonts w:ascii="Times New Roman" w:hAnsi="Times New Roman"/>
                <w:sz w:val="28"/>
                <w:szCs w:val="24"/>
                <w:lang w:val="uk-UA"/>
              </w:rPr>
              <w:t xml:space="preserve"> </w:t>
            </w:r>
            <w:r w:rsidRPr="00C82BEE">
              <w:rPr>
                <w:rFonts w:ascii="Times New Roman" w:hAnsi="Times New Roman"/>
                <w:sz w:val="28"/>
                <w:szCs w:val="24"/>
              </w:rPr>
              <w:t>самоврядування</w:t>
            </w:r>
            <w:r>
              <w:rPr>
                <w:rFonts w:ascii="Times New Roman" w:hAnsi="Times New Roman"/>
                <w:sz w:val="28"/>
                <w:szCs w:val="24"/>
                <w:lang w:val="uk-UA"/>
              </w:rPr>
              <w:t>;</w:t>
            </w:r>
          </w:p>
          <w:p w:rsidR="00CE7016" w:rsidRPr="00A97CB0" w:rsidRDefault="00CE7016" w:rsidP="00C82BEE">
            <w:pPr>
              <w:pStyle w:val="a3"/>
              <w:numPr>
                <w:ilvl w:val="0"/>
                <w:numId w:val="12"/>
              </w:numPr>
              <w:ind w:left="0" w:firstLine="360"/>
              <w:rPr>
                <w:rFonts w:ascii="Times New Roman" w:hAnsi="Times New Roman" w:cs="Times New Roman"/>
                <w:color w:val="000000" w:themeColor="text1"/>
                <w:sz w:val="28"/>
                <w:szCs w:val="28"/>
              </w:rPr>
            </w:pPr>
            <w:r w:rsidRPr="00C82BEE">
              <w:rPr>
                <w:rFonts w:ascii="Times New Roman" w:hAnsi="Times New Roman"/>
                <w:sz w:val="28"/>
                <w:szCs w:val="24"/>
              </w:rPr>
              <w:t>Правила поведінки працівника суду</w:t>
            </w:r>
            <w:r>
              <w:rPr>
                <w:rFonts w:ascii="Times New Roman" w:hAnsi="Times New Roman"/>
                <w:sz w:val="28"/>
                <w:szCs w:val="24"/>
              </w:rPr>
              <w:t>.</w:t>
            </w:r>
          </w:p>
        </w:tc>
      </w:tr>
    </w:tbl>
    <w:p w:rsidR="001050B3" w:rsidRDefault="001050B3" w:rsidP="00056F3F">
      <w:pPr>
        <w:jc w:val="center"/>
      </w:pPr>
    </w:p>
    <w:p w:rsidR="001050B3" w:rsidRDefault="001050B3" w:rsidP="00056F3F">
      <w:pPr>
        <w:jc w:val="center"/>
        <w:rPr>
          <w:rStyle w:val="rvts0"/>
        </w:rPr>
      </w:pPr>
    </w:p>
    <w:p w:rsidR="00414590" w:rsidRDefault="00414590" w:rsidP="00056F3F">
      <w:pPr>
        <w:jc w:val="center"/>
      </w:pPr>
    </w:p>
    <w:sectPr w:rsidR="00414590" w:rsidSect="009713D8">
      <w:pgSz w:w="11906" w:h="16838"/>
      <w:pgMar w:top="127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80"/>
    <w:family w:val="roman"/>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451C"/>
    <w:multiLevelType w:val="hybridMultilevel"/>
    <w:tmpl w:val="574A39CE"/>
    <w:lvl w:ilvl="0" w:tplc="A17478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5E7CCE"/>
    <w:multiLevelType w:val="hybridMultilevel"/>
    <w:tmpl w:val="59F20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54F6C"/>
    <w:multiLevelType w:val="hybridMultilevel"/>
    <w:tmpl w:val="2D1AA87C"/>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B4372D"/>
    <w:multiLevelType w:val="hybridMultilevel"/>
    <w:tmpl w:val="08CE0F5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F1A65"/>
    <w:multiLevelType w:val="hybridMultilevel"/>
    <w:tmpl w:val="74486D0C"/>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DB103C"/>
    <w:multiLevelType w:val="hybridMultilevel"/>
    <w:tmpl w:val="17F431C4"/>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6">
    <w:nsid w:val="3F8D3B31"/>
    <w:multiLevelType w:val="hybridMultilevel"/>
    <w:tmpl w:val="7D62935E"/>
    <w:lvl w:ilvl="0" w:tplc="A17478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0552EF0"/>
    <w:multiLevelType w:val="hybridMultilevel"/>
    <w:tmpl w:val="7576AFF6"/>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D80170"/>
    <w:multiLevelType w:val="hybridMultilevel"/>
    <w:tmpl w:val="EEEC6090"/>
    <w:lvl w:ilvl="0" w:tplc="8E12F420">
      <w:start w:val="1"/>
      <w:numFmt w:val="decimal"/>
      <w:lvlText w:val="%1)"/>
      <w:lvlJc w:val="left"/>
      <w:pPr>
        <w:tabs>
          <w:tab w:val="num" w:pos="720"/>
        </w:tabs>
        <w:ind w:left="720" w:hanging="360"/>
      </w:pPr>
      <w:rPr>
        <w:rFonts w:ascii="Times New Roman" w:eastAsia="Times New Roman" w:hAnsi="Times New Roman" w:cs="Times New Roman"/>
        <w:b w:val="0"/>
      </w:rPr>
    </w:lvl>
    <w:lvl w:ilvl="1" w:tplc="E60283C8">
      <w:start w:val="2"/>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DCA6A00"/>
    <w:multiLevelType w:val="hybridMultilevel"/>
    <w:tmpl w:val="7E1A5334"/>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E24EF"/>
    <w:multiLevelType w:val="hybridMultilevel"/>
    <w:tmpl w:val="4BCA066C"/>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2855B9"/>
    <w:multiLevelType w:val="hybridMultilevel"/>
    <w:tmpl w:val="A3822136"/>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7977F8"/>
    <w:multiLevelType w:val="hybridMultilevel"/>
    <w:tmpl w:val="B8924A94"/>
    <w:lvl w:ilvl="0" w:tplc="A17478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6C88721A"/>
    <w:multiLevelType w:val="hybridMultilevel"/>
    <w:tmpl w:val="57108762"/>
    <w:lvl w:ilvl="0" w:tplc="4AD644A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C13335"/>
    <w:multiLevelType w:val="hybridMultilevel"/>
    <w:tmpl w:val="27788A3E"/>
    <w:lvl w:ilvl="0" w:tplc="ABAEC9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FF3C0E"/>
    <w:multiLevelType w:val="hybridMultilevel"/>
    <w:tmpl w:val="ACC6B572"/>
    <w:lvl w:ilvl="0" w:tplc="4AD644A4">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2"/>
  </w:num>
  <w:num w:numId="4">
    <w:abstractNumId w:val="12"/>
  </w:num>
  <w:num w:numId="5">
    <w:abstractNumId w:val="5"/>
  </w:num>
  <w:num w:numId="6">
    <w:abstractNumId w:val="1"/>
  </w:num>
  <w:num w:numId="7">
    <w:abstractNumId w:val="0"/>
  </w:num>
  <w:num w:numId="8">
    <w:abstractNumId w:val="15"/>
  </w:num>
  <w:num w:numId="9">
    <w:abstractNumId w:val="6"/>
  </w:num>
  <w:num w:numId="10">
    <w:abstractNumId w:val="3"/>
  </w:num>
  <w:num w:numId="11">
    <w:abstractNumId w:val="7"/>
  </w:num>
  <w:num w:numId="12">
    <w:abstractNumId w:val="11"/>
  </w:num>
  <w:num w:numId="13">
    <w:abstractNumId w:val="10"/>
  </w:num>
  <w:num w:numId="14">
    <w:abstractNumId w:val="4"/>
  </w:num>
  <w:num w:numId="15">
    <w:abstractNumId w:val="9"/>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6F3F"/>
    <w:rsid w:val="000231DC"/>
    <w:rsid w:val="000328FD"/>
    <w:rsid w:val="00051BF4"/>
    <w:rsid w:val="00056F3F"/>
    <w:rsid w:val="00084BAD"/>
    <w:rsid w:val="000A013D"/>
    <w:rsid w:val="000B23F8"/>
    <w:rsid w:val="000C2B77"/>
    <w:rsid w:val="000F144F"/>
    <w:rsid w:val="00101437"/>
    <w:rsid w:val="001050B3"/>
    <w:rsid w:val="001248A5"/>
    <w:rsid w:val="001344BF"/>
    <w:rsid w:val="001429FE"/>
    <w:rsid w:val="0017497E"/>
    <w:rsid w:val="00187D35"/>
    <w:rsid w:val="00192321"/>
    <w:rsid w:val="00192AB7"/>
    <w:rsid w:val="001B1A0C"/>
    <w:rsid w:val="001C11B6"/>
    <w:rsid w:val="001C5709"/>
    <w:rsid w:val="001D2114"/>
    <w:rsid w:val="00213B82"/>
    <w:rsid w:val="00214ECF"/>
    <w:rsid w:val="00231AEF"/>
    <w:rsid w:val="00254B01"/>
    <w:rsid w:val="00267ECE"/>
    <w:rsid w:val="002856C4"/>
    <w:rsid w:val="0029649A"/>
    <w:rsid w:val="002A7707"/>
    <w:rsid w:val="002C24D7"/>
    <w:rsid w:val="002C4125"/>
    <w:rsid w:val="002E769C"/>
    <w:rsid w:val="002F065D"/>
    <w:rsid w:val="002F261B"/>
    <w:rsid w:val="003003D0"/>
    <w:rsid w:val="00300CF9"/>
    <w:rsid w:val="00310D01"/>
    <w:rsid w:val="00315C60"/>
    <w:rsid w:val="0032711A"/>
    <w:rsid w:val="00333CC2"/>
    <w:rsid w:val="0035133C"/>
    <w:rsid w:val="00356035"/>
    <w:rsid w:val="003730E7"/>
    <w:rsid w:val="00375A0C"/>
    <w:rsid w:val="00377A55"/>
    <w:rsid w:val="003834AA"/>
    <w:rsid w:val="003903FB"/>
    <w:rsid w:val="003A1B7A"/>
    <w:rsid w:val="003D398A"/>
    <w:rsid w:val="003E0EF3"/>
    <w:rsid w:val="00414590"/>
    <w:rsid w:val="0041550A"/>
    <w:rsid w:val="00436509"/>
    <w:rsid w:val="00447653"/>
    <w:rsid w:val="00456AE8"/>
    <w:rsid w:val="00457CA9"/>
    <w:rsid w:val="00467A7E"/>
    <w:rsid w:val="00471248"/>
    <w:rsid w:val="0047188E"/>
    <w:rsid w:val="004762E5"/>
    <w:rsid w:val="0049037A"/>
    <w:rsid w:val="004A37B6"/>
    <w:rsid w:val="004B4C32"/>
    <w:rsid w:val="004B656E"/>
    <w:rsid w:val="004C7224"/>
    <w:rsid w:val="004E67BD"/>
    <w:rsid w:val="004E69EC"/>
    <w:rsid w:val="00500CB6"/>
    <w:rsid w:val="00522C56"/>
    <w:rsid w:val="005305AA"/>
    <w:rsid w:val="00533A5E"/>
    <w:rsid w:val="005909A9"/>
    <w:rsid w:val="005A3ECA"/>
    <w:rsid w:val="005A5750"/>
    <w:rsid w:val="005E1470"/>
    <w:rsid w:val="00626A38"/>
    <w:rsid w:val="006436CB"/>
    <w:rsid w:val="0065544E"/>
    <w:rsid w:val="00677ECA"/>
    <w:rsid w:val="00682032"/>
    <w:rsid w:val="006B3C6C"/>
    <w:rsid w:val="006C6448"/>
    <w:rsid w:val="006D5A90"/>
    <w:rsid w:val="006D72FD"/>
    <w:rsid w:val="006E3032"/>
    <w:rsid w:val="007121C8"/>
    <w:rsid w:val="00720CE9"/>
    <w:rsid w:val="007217E1"/>
    <w:rsid w:val="00726028"/>
    <w:rsid w:val="00736A23"/>
    <w:rsid w:val="007422C2"/>
    <w:rsid w:val="007528A6"/>
    <w:rsid w:val="007712FA"/>
    <w:rsid w:val="007B57F5"/>
    <w:rsid w:val="007C2010"/>
    <w:rsid w:val="007C45CF"/>
    <w:rsid w:val="007C6659"/>
    <w:rsid w:val="007F671D"/>
    <w:rsid w:val="008058CB"/>
    <w:rsid w:val="008108B9"/>
    <w:rsid w:val="00820CA2"/>
    <w:rsid w:val="008808D2"/>
    <w:rsid w:val="00891D38"/>
    <w:rsid w:val="008B4D89"/>
    <w:rsid w:val="008B500F"/>
    <w:rsid w:val="008C165A"/>
    <w:rsid w:val="008C3807"/>
    <w:rsid w:val="008E53AF"/>
    <w:rsid w:val="008F2E1B"/>
    <w:rsid w:val="008F50AB"/>
    <w:rsid w:val="00902E8C"/>
    <w:rsid w:val="00935B14"/>
    <w:rsid w:val="00943356"/>
    <w:rsid w:val="009456E3"/>
    <w:rsid w:val="00963A1E"/>
    <w:rsid w:val="00965034"/>
    <w:rsid w:val="0097030C"/>
    <w:rsid w:val="009713D8"/>
    <w:rsid w:val="00985078"/>
    <w:rsid w:val="009933A9"/>
    <w:rsid w:val="00996771"/>
    <w:rsid w:val="009D7AD2"/>
    <w:rsid w:val="009E033D"/>
    <w:rsid w:val="009E2605"/>
    <w:rsid w:val="009F7303"/>
    <w:rsid w:val="00A52DB6"/>
    <w:rsid w:val="00A675EC"/>
    <w:rsid w:val="00A94D9A"/>
    <w:rsid w:val="00A97CB0"/>
    <w:rsid w:val="00AA7546"/>
    <w:rsid w:val="00AB5D1B"/>
    <w:rsid w:val="00AE3A99"/>
    <w:rsid w:val="00AF198F"/>
    <w:rsid w:val="00B01DCE"/>
    <w:rsid w:val="00B1740E"/>
    <w:rsid w:val="00B41921"/>
    <w:rsid w:val="00B458F8"/>
    <w:rsid w:val="00B5652F"/>
    <w:rsid w:val="00B83AB0"/>
    <w:rsid w:val="00B84AF3"/>
    <w:rsid w:val="00B91529"/>
    <w:rsid w:val="00BA1F14"/>
    <w:rsid w:val="00BB2AA5"/>
    <w:rsid w:val="00BB4B1F"/>
    <w:rsid w:val="00BB774E"/>
    <w:rsid w:val="00BC522F"/>
    <w:rsid w:val="00BD16D1"/>
    <w:rsid w:val="00C12E01"/>
    <w:rsid w:val="00C31660"/>
    <w:rsid w:val="00C339E1"/>
    <w:rsid w:val="00C61E5C"/>
    <w:rsid w:val="00C71625"/>
    <w:rsid w:val="00C7500B"/>
    <w:rsid w:val="00C76FA4"/>
    <w:rsid w:val="00C82BEE"/>
    <w:rsid w:val="00CA65A4"/>
    <w:rsid w:val="00CB660A"/>
    <w:rsid w:val="00CD3A4E"/>
    <w:rsid w:val="00CD6A98"/>
    <w:rsid w:val="00CE7016"/>
    <w:rsid w:val="00CF569D"/>
    <w:rsid w:val="00CF6A7F"/>
    <w:rsid w:val="00D023BA"/>
    <w:rsid w:val="00D34640"/>
    <w:rsid w:val="00D40F34"/>
    <w:rsid w:val="00D41A6D"/>
    <w:rsid w:val="00D4657B"/>
    <w:rsid w:val="00D51F27"/>
    <w:rsid w:val="00D621D5"/>
    <w:rsid w:val="00D622EC"/>
    <w:rsid w:val="00D703FD"/>
    <w:rsid w:val="00D80059"/>
    <w:rsid w:val="00D837C7"/>
    <w:rsid w:val="00D87042"/>
    <w:rsid w:val="00DB33E2"/>
    <w:rsid w:val="00DD2FCB"/>
    <w:rsid w:val="00DD5EB1"/>
    <w:rsid w:val="00DE1966"/>
    <w:rsid w:val="00DF43A4"/>
    <w:rsid w:val="00E0032D"/>
    <w:rsid w:val="00E0364C"/>
    <w:rsid w:val="00E51607"/>
    <w:rsid w:val="00E55863"/>
    <w:rsid w:val="00E725DD"/>
    <w:rsid w:val="00E72691"/>
    <w:rsid w:val="00E7327A"/>
    <w:rsid w:val="00E74B45"/>
    <w:rsid w:val="00E76B1E"/>
    <w:rsid w:val="00EA7574"/>
    <w:rsid w:val="00EC1C91"/>
    <w:rsid w:val="00ED3844"/>
    <w:rsid w:val="00ED656D"/>
    <w:rsid w:val="00F13F54"/>
    <w:rsid w:val="00F31F55"/>
    <w:rsid w:val="00F439BB"/>
    <w:rsid w:val="00F52E13"/>
    <w:rsid w:val="00F960B5"/>
    <w:rsid w:val="00FC4BE7"/>
    <w:rsid w:val="00FD01C9"/>
    <w:rsid w:val="00FD2FD3"/>
    <w:rsid w:val="00FE13B1"/>
    <w:rsid w:val="00FE1EAE"/>
    <w:rsid w:val="00FE1F60"/>
    <w:rsid w:val="00FE33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B6"/>
  </w:style>
  <w:style w:type="paragraph" w:styleId="1">
    <w:name w:val="heading 1"/>
    <w:basedOn w:val="a"/>
    <w:next w:val="a"/>
    <w:link w:val="10"/>
    <w:uiPriority w:val="9"/>
    <w:qFormat/>
    <w:rsid w:val="000C2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2B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2B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C2B7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C2B7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F3F"/>
    <w:pPr>
      <w:spacing w:after="0" w:line="240" w:lineRule="auto"/>
    </w:pPr>
  </w:style>
  <w:style w:type="character" w:customStyle="1" w:styleId="FontStyle12">
    <w:name w:val="Font Style12"/>
    <w:basedOn w:val="a0"/>
    <w:rsid w:val="005909A9"/>
    <w:rPr>
      <w:rFonts w:ascii="Times New Roman" w:hAnsi="Times New Roman" w:cs="Times New Roman" w:hint="default"/>
      <w:sz w:val="24"/>
      <w:szCs w:val="24"/>
    </w:rPr>
  </w:style>
  <w:style w:type="character" w:styleId="a4">
    <w:name w:val="Hyperlink"/>
    <w:rsid w:val="005909A9"/>
    <w:rPr>
      <w:color w:val="0000FF"/>
      <w:u w:val="single"/>
    </w:rPr>
  </w:style>
  <w:style w:type="paragraph" w:customStyle="1" w:styleId="rvps2">
    <w:name w:val="rvps2"/>
    <w:basedOn w:val="a"/>
    <w:rsid w:val="005909A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1">
    <w:name w:val="Основной текст (2)_"/>
    <w:link w:val="22"/>
    <w:rsid w:val="00902E8C"/>
    <w:rPr>
      <w:sz w:val="28"/>
      <w:szCs w:val="28"/>
      <w:shd w:val="clear" w:color="auto" w:fill="FFFFFF"/>
    </w:rPr>
  </w:style>
  <w:style w:type="paragraph" w:customStyle="1" w:styleId="22">
    <w:name w:val="Основной текст (2)"/>
    <w:basedOn w:val="a"/>
    <w:link w:val="21"/>
    <w:rsid w:val="00902E8C"/>
    <w:pPr>
      <w:widowControl w:val="0"/>
      <w:shd w:val="clear" w:color="auto" w:fill="FFFFFF"/>
      <w:spacing w:before="300" w:after="660" w:line="322" w:lineRule="exact"/>
      <w:jc w:val="both"/>
    </w:pPr>
    <w:rPr>
      <w:sz w:val="28"/>
      <w:szCs w:val="28"/>
      <w:shd w:val="clear" w:color="auto" w:fill="FFFFFF"/>
    </w:rPr>
  </w:style>
  <w:style w:type="paragraph" w:customStyle="1" w:styleId="rvps14">
    <w:name w:val="rvps14"/>
    <w:basedOn w:val="a"/>
    <w:rsid w:val="00902E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Нормальний текст"/>
    <w:basedOn w:val="a"/>
    <w:rsid w:val="00902E8C"/>
    <w:pPr>
      <w:spacing w:before="120" w:after="0" w:line="240" w:lineRule="auto"/>
      <w:ind w:firstLine="567"/>
    </w:pPr>
    <w:rPr>
      <w:rFonts w:ascii="Antiqua" w:eastAsia="Calibri" w:hAnsi="Antiqua" w:cs="Times New Roman"/>
      <w:sz w:val="26"/>
      <w:szCs w:val="20"/>
      <w:lang w:eastAsia="ru-RU"/>
    </w:rPr>
  </w:style>
  <w:style w:type="character" w:customStyle="1" w:styleId="rvts0">
    <w:name w:val="rvts0"/>
    <w:basedOn w:val="a0"/>
    <w:rsid w:val="00B1740E"/>
  </w:style>
  <w:style w:type="character" w:customStyle="1" w:styleId="10">
    <w:name w:val="Заголовок 1 Знак"/>
    <w:basedOn w:val="a0"/>
    <w:link w:val="1"/>
    <w:uiPriority w:val="9"/>
    <w:rsid w:val="000C2B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2B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2B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2B7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2B77"/>
    <w:rPr>
      <w:rFonts w:asciiTheme="majorHAnsi" w:eastAsiaTheme="majorEastAsia" w:hAnsiTheme="majorHAnsi" w:cstheme="majorBidi"/>
      <w:color w:val="243F60" w:themeColor="accent1" w:themeShade="7F"/>
    </w:rPr>
  </w:style>
  <w:style w:type="paragraph" w:styleId="a6">
    <w:name w:val="Normal (Web)"/>
    <w:basedOn w:val="a"/>
    <w:unhideWhenUsed/>
    <w:rsid w:val="008F50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8F50AB"/>
    <w:pPr>
      <w:ind w:left="720"/>
      <w:contextualSpacing/>
    </w:pPr>
    <w:rPr>
      <w:rFonts w:ascii="Calibri" w:eastAsia="Calibri" w:hAnsi="Calibri" w:cs="Times New Roman"/>
      <w:lang w:val="ru-RU" w:eastAsia="en-US"/>
    </w:rPr>
  </w:style>
  <w:style w:type="paragraph" w:styleId="a8">
    <w:name w:val="Balloon Text"/>
    <w:basedOn w:val="a"/>
    <w:link w:val="a9"/>
    <w:uiPriority w:val="99"/>
    <w:semiHidden/>
    <w:unhideWhenUsed/>
    <w:rsid w:val="00C82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B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107365">
      <w:bodyDiv w:val="1"/>
      <w:marLeft w:val="0"/>
      <w:marRight w:val="0"/>
      <w:marTop w:val="0"/>
      <w:marBottom w:val="0"/>
      <w:divBdr>
        <w:top w:val="none" w:sz="0" w:space="0" w:color="auto"/>
        <w:left w:val="none" w:sz="0" w:space="0" w:color="auto"/>
        <w:bottom w:val="none" w:sz="0" w:space="0" w:color="auto"/>
        <w:right w:val="none" w:sz="0" w:space="0" w:color="auto"/>
      </w:divBdr>
      <w:divsChild>
        <w:div w:id="129592931">
          <w:marLeft w:val="0"/>
          <w:marRight w:val="0"/>
          <w:marTop w:val="0"/>
          <w:marBottom w:val="0"/>
          <w:divBdr>
            <w:top w:val="none" w:sz="0" w:space="0" w:color="auto"/>
            <w:left w:val="none" w:sz="0" w:space="0" w:color="auto"/>
            <w:bottom w:val="none" w:sz="0" w:space="0" w:color="auto"/>
            <w:right w:val="none" w:sz="0" w:space="0" w:color="auto"/>
          </w:divBdr>
        </w:div>
        <w:div w:id="1814442785">
          <w:marLeft w:val="0"/>
          <w:marRight w:val="0"/>
          <w:marTop w:val="0"/>
          <w:marBottom w:val="0"/>
          <w:divBdr>
            <w:top w:val="none" w:sz="0" w:space="0" w:color="auto"/>
            <w:left w:val="none" w:sz="0" w:space="0" w:color="auto"/>
            <w:bottom w:val="none" w:sz="0" w:space="0" w:color="auto"/>
            <w:right w:val="none" w:sz="0" w:space="0" w:color="auto"/>
          </w:divBdr>
        </w:div>
      </w:divsChild>
    </w:div>
    <w:div w:id="402534943">
      <w:bodyDiv w:val="1"/>
      <w:marLeft w:val="0"/>
      <w:marRight w:val="0"/>
      <w:marTop w:val="0"/>
      <w:marBottom w:val="0"/>
      <w:divBdr>
        <w:top w:val="none" w:sz="0" w:space="0" w:color="auto"/>
        <w:left w:val="none" w:sz="0" w:space="0" w:color="auto"/>
        <w:bottom w:val="none" w:sz="0" w:space="0" w:color="auto"/>
        <w:right w:val="none" w:sz="0" w:space="0" w:color="auto"/>
      </w:divBdr>
      <w:divsChild>
        <w:div w:id="1772628426">
          <w:marLeft w:val="0"/>
          <w:marRight w:val="0"/>
          <w:marTop w:val="0"/>
          <w:marBottom w:val="0"/>
          <w:divBdr>
            <w:top w:val="none" w:sz="0" w:space="0" w:color="auto"/>
            <w:left w:val="none" w:sz="0" w:space="0" w:color="auto"/>
            <w:bottom w:val="none" w:sz="0" w:space="0" w:color="auto"/>
            <w:right w:val="none" w:sz="0" w:space="0" w:color="auto"/>
          </w:divBdr>
        </w:div>
        <w:div w:id="1009404112">
          <w:marLeft w:val="0"/>
          <w:marRight w:val="0"/>
          <w:marTop w:val="0"/>
          <w:marBottom w:val="0"/>
          <w:divBdr>
            <w:top w:val="none" w:sz="0" w:space="0" w:color="auto"/>
            <w:left w:val="none" w:sz="0" w:space="0" w:color="auto"/>
            <w:bottom w:val="none" w:sz="0" w:space="0" w:color="auto"/>
            <w:right w:val="none" w:sz="0" w:space="0" w:color="auto"/>
          </w:divBdr>
        </w:div>
        <w:div w:id="2024477808">
          <w:marLeft w:val="0"/>
          <w:marRight w:val="0"/>
          <w:marTop w:val="0"/>
          <w:marBottom w:val="0"/>
          <w:divBdr>
            <w:top w:val="none" w:sz="0" w:space="0" w:color="auto"/>
            <w:left w:val="none" w:sz="0" w:space="0" w:color="auto"/>
            <w:bottom w:val="none" w:sz="0" w:space="0" w:color="auto"/>
            <w:right w:val="none" w:sz="0" w:space="0" w:color="auto"/>
          </w:divBdr>
        </w:div>
      </w:divsChild>
    </w:div>
    <w:div w:id="818034982">
      <w:bodyDiv w:val="1"/>
      <w:marLeft w:val="0"/>
      <w:marRight w:val="0"/>
      <w:marTop w:val="0"/>
      <w:marBottom w:val="0"/>
      <w:divBdr>
        <w:top w:val="none" w:sz="0" w:space="0" w:color="auto"/>
        <w:left w:val="none" w:sz="0" w:space="0" w:color="auto"/>
        <w:bottom w:val="none" w:sz="0" w:space="0" w:color="auto"/>
        <w:right w:val="none" w:sz="0" w:space="0" w:color="auto"/>
      </w:divBdr>
      <w:divsChild>
        <w:div w:id="754861514">
          <w:marLeft w:val="0"/>
          <w:marRight w:val="0"/>
          <w:marTop w:val="0"/>
          <w:marBottom w:val="0"/>
          <w:divBdr>
            <w:top w:val="none" w:sz="0" w:space="0" w:color="auto"/>
            <w:left w:val="none" w:sz="0" w:space="0" w:color="auto"/>
            <w:bottom w:val="none" w:sz="0" w:space="0" w:color="auto"/>
            <w:right w:val="none" w:sz="0" w:space="0" w:color="auto"/>
          </w:divBdr>
        </w:div>
        <w:div w:id="40331368">
          <w:marLeft w:val="0"/>
          <w:marRight w:val="0"/>
          <w:marTop w:val="0"/>
          <w:marBottom w:val="0"/>
          <w:divBdr>
            <w:top w:val="none" w:sz="0" w:space="0" w:color="auto"/>
            <w:left w:val="none" w:sz="0" w:space="0" w:color="auto"/>
            <w:bottom w:val="none" w:sz="0" w:space="0" w:color="auto"/>
            <w:right w:val="none" w:sz="0" w:space="0" w:color="auto"/>
          </w:divBdr>
        </w:div>
        <w:div w:id="215895085">
          <w:marLeft w:val="0"/>
          <w:marRight w:val="0"/>
          <w:marTop w:val="0"/>
          <w:marBottom w:val="0"/>
          <w:divBdr>
            <w:top w:val="none" w:sz="0" w:space="0" w:color="auto"/>
            <w:left w:val="none" w:sz="0" w:space="0" w:color="auto"/>
            <w:bottom w:val="none" w:sz="0" w:space="0" w:color="auto"/>
            <w:right w:val="none" w:sz="0" w:space="0" w:color="auto"/>
          </w:divBdr>
        </w:div>
        <w:div w:id="35467064">
          <w:marLeft w:val="0"/>
          <w:marRight w:val="0"/>
          <w:marTop w:val="0"/>
          <w:marBottom w:val="0"/>
          <w:divBdr>
            <w:top w:val="none" w:sz="0" w:space="0" w:color="auto"/>
            <w:left w:val="none" w:sz="0" w:space="0" w:color="auto"/>
            <w:bottom w:val="none" w:sz="0" w:space="0" w:color="auto"/>
            <w:right w:val="none" w:sz="0" w:space="0" w:color="auto"/>
          </w:divBdr>
        </w:div>
        <w:div w:id="501432492">
          <w:marLeft w:val="0"/>
          <w:marRight w:val="0"/>
          <w:marTop w:val="0"/>
          <w:marBottom w:val="0"/>
          <w:divBdr>
            <w:top w:val="none" w:sz="0" w:space="0" w:color="auto"/>
            <w:left w:val="none" w:sz="0" w:space="0" w:color="auto"/>
            <w:bottom w:val="none" w:sz="0" w:space="0" w:color="auto"/>
            <w:right w:val="none" w:sz="0" w:space="0" w:color="auto"/>
          </w:divBdr>
        </w:div>
        <w:div w:id="796025451">
          <w:marLeft w:val="0"/>
          <w:marRight w:val="0"/>
          <w:marTop w:val="0"/>
          <w:marBottom w:val="0"/>
          <w:divBdr>
            <w:top w:val="none" w:sz="0" w:space="0" w:color="auto"/>
            <w:left w:val="none" w:sz="0" w:space="0" w:color="auto"/>
            <w:bottom w:val="none" w:sz="0" w:space="0" w:color="auto"/>
            <w:right w:val="none" w:sz="0" w:space="0" w:color="auto"/>
          </w:divBdr>
        </w:div>
        <w:div w:id="1329019142">
          <w:marLeft w:val="0"/>
          <w:marRight w:val="0"/>
          <w:marTop w:val="0"/>
          <w:marBottom w:val="0"/>
          <w:divBdr>
            <w:top w:val="none" w:sz="0" w:space="0" w:color="auto"/>
            <w:left w:val="none" w:sz="0" w:space="0" w:color="auto"/>
            <w:bottom w:val="none" w:sz="0" w:space="0" w:color="auto"/>
            <w:right w:val="none" w:sz="0" w:space="0" w:color="auto"/>
          </w:divBdr>
        </w:div>
      </w:divsChild>
    </w:div>
    <w:div w:id="1103722523">
      <w:bodyDiv w:val="1"/>
      <w:marLeft w:val="0"/>
      <w:marRight w:val="0"/>
      <w:marTop w:val="0"/>
      <w:marBottom w:val="0"/>
      <w:divBdr>
        <w:top w:val="none" w:sz="0" w:space="0" w:color="auto"/>
        <w:left w:val="none" w:sz="0" w:space="0" w:color="auto"/>
        <w:bottom w:val="none" w:sz="0" w:space="0" w:color="auto"/>
        <w:right w:val="none" w:sz="0" w:space="0" w:color="auto"/>
      </w:divBdr>
    </w:div>
    <w:div w:id="1693456189">
      <w:bodyDiv w:val="1"/>
      <w:marLeft w:val="0"/>
      <w:marRight w:val="0"/>
      <w:marTop w:val="0"/>
      <w:marBottom w:val="0"/>
      <w:divBdr>
        <w:top w:val="none" w:sz="0" w:space="0" w:color="auto"/>
        <w:left w:val="none" w:sz="0" w:space="0" w:color="auto"/>
        <w:bottom w:val="none" w:sz="0" w:space="0" w:color="auto"/>
        <w:right w:val="none" w:sz="0" w:space="0" w:color="auto"/>
      </w:divBdr>
      <w:divsChild>
        <w:div w:id="1983922914">
          <w:marLeft w:val="0"/>
          <w:marRight w:val="0"/>
          <w:marTop w:val="0"/>
          <w:marBottom w:val="0"/>
          <w:divBdr>
            <w:top w:val="none" w:sz="0" w:space="0" w:color="auto"/>
            <w:left w:val="none" w:sz="0" w:space="0" w:color="auto"/>
            <w:bottom w:val="none" w:sz="0" w:space="0" w:color="auto"/>
            <w:right w:val="none" w:sz="0" w:space="0" w:color="auto"/>
          </w:divBdr>
        </w:div>
        <w:div w:id="1776561585">
          <w:marLeft w:val="0"/>
          <w:marRight w:val="0"/>
          <w:marTop w:val="0"/>
          <w:marBottom w:val="0"/>
          <w:divBdr>
            <w:top w:val="none" w:sz="0" w:space="0" w:color="auto"/>
            <w:left w:val="none" w:sz="0" w:space="0" w:color="auto"/>
            <w:bottom w:val="none" w:sz="0" w:space="0" w:color="auto"/>
            <w:right w:val="none" w:sz="0" w:space="0" w:color="auto"/>
          </w:divBdr>
        </w:div>
      </w:divsChild>
    </w:div>
    <w:div w:id="188359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d_kadriv@apladm.dn.court.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C5D6-50EE-4708-B33A-BE63AF44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879</TotalTime>
  <Pages>1</Pages>
  <Words>4659</Words>
  <Characters>2656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100</cp:revision>
  <cp:lastPrinted>2017-10-10T11:34:00Z</cp:lastPrinted>
  <dcterms:created xsi:type="dcterms:W3CDTF">2016-10-20T15:26:00Z</dcterms:created>
  <dcterms:modified xsi:type="dcterms:W3CDTF">2017-12-26T08:11:00Z</dcterms:modified>
</cp:coreProperties>
</file>